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1E7C2" w14:textId="77777777" w:rsidR="00524CEA" w:rsidRDefault="00EE6208" w:rsidP="00824687">
      <w:pPr>
        <w:pStyle w:val="Header"/>
        <w:tabs>
          <w:tab w:val="clear" w:pos="4320"/>
          <w:tab w:val="clear" w:pos="8640"/>
          <w:tab w:val="left" w:pos="5400"/>
        </w:tabs>
        <w:spacing w:before="60" w:after="60"/>
        <w:rPr>
          <w:noProof/>
        </w:rPr>
      </w:pPr>
      <w:r>
        <w:rPr>
          <w:noProof/>
        </w:rPr>
        <w:drawing>
          <wp:inline distT="0" distB="0" distL="0" distR="0" wp14:anchorId="1D76F515" wp14:editId="77A4DCA6">
            <wp:extent cx="942975" cy="137160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975" cy="1371600"/>
                    </a:xfrm>
                    <a:prstGeom prst="rect">
                      <a:avLst/>
                    </a:prstGeom>
                    <a:noFill/>
                    <a:ln>
                      <a:noFill/>
                    </a:ln>
                  </pic:spPr>
                </pic:pic>
              </a:graphicData>
            </a:graphic>
          </wp:inline>
        </w:drawing>
      </w:r>
      <w:r w:rsidR="00824687">
        <w:rPr>
          <w:noProof/>
        </w:rPr>
        <mc:AlternateContent>
          <mc:Choice Requires="wps">
            <w:drawing>
              <wp:anchor distT="0" distB="0" distL="114300" distR="114300" simplePos="0" relativeHeight="251656704" behindDoc="0" locked="0" layoutInCell="0" allowOverlap="1" wp14:anchorId="0AB1CB16" wp14:editId="61C8CB5B">
                <wp:simplePos x="0" y="0"/>
                <wp:positionH relativeFrom="column">
                  <wp:posOffset>4930140</wp:posOffset>
                </wp:positionH>
                <wp:positionV relativeFrom="paragraph">
                  <wp:posOffset>200025</wp:posOffset>
                </wp:positionV>
                <wp:extent cx="999490" cy="1280160"/>
                <wp:effectExtent l="0" t="0" r="10160" b="15240"/>
                <wp:wrapNone/>
                <wp:docPr id="1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1280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3905B" w14:textId="77777777" w:rsidR="00514992" w:rsidRDefault="00514992" w:rsidP="00871274">
                            <w:pPr>
                              <w:pStyle w:val="Heading3"/>
                              <w:jc w:val="right"/>
                              <w:rPr>
                                <w:sz w:val="18"/>
                              </w:rPr>
                            </w:pPr>
                            <w:r>
                              <w:rPr>
                                <w:sz w:val="18"/>
                              </w:rPr>
                              <w:t>Internal Audit</w:t>
                            </w:r>
                          </w:p>
                          <w:p w14:paraId="1035E94C" w14:textId="77777777" w:rsidR="00514992" w:rsidRDefault="00514992" w:rsidP="00871274">
                            <w:pPr>
                              <w:spacing w:after="20"/>
                              <w:jc w:val="right"/>
                              <w:rPr>
                                <w:rFonts w:ascii="Helv" w:hAnsi="Helv"/>
                                <w:b/>
                                <w:sz w:val="16"/>
                              </w:rPr>
                            </w:pPr>
                          </w:p>
                          <w:p w14:paraId="7F43D45C" w14:textId="77777777" w:rsidR="00514992" w:rsidRDefault="00514992" w:rsidP="00871274">
                            <w:pPr>
                              <w:spacing w:after="20"/>
                              <w:jc w:val="right"/>
                              <w:rPr>
                                <w:sz w:val="16"/>
                              </w:rPr>
                            </w:pPr>
                            <w:r>
                              <w:rPr>
                                <w:sz w:val="16"/>
                              </w:rPr>
                              <w:t>Northampton Square</w:t>
                            </w:r>
                          </w:p>
                          <w:p w14:paraId="6836BFC3" w14:textId="77777777" w:rsidR="00514992" w:rsidRDefault="00514992" w:rsidP="00871274">
                            <w:pPr>
                              <w:spacing w:after="20"/>
                              <w:jc w:val="right"/>
                              <w:rPr>
                                <w:sz w:val="16"/>
                              </w:rPr>
                            </w:pPr>
                            <w:r>
                              <w:rPr>
                                <w:sz w:val="16"/>
                              </w:rPr>
                              <w:t>London EC1V 0HB</w:t>
                            </w:r>
                          </w:p>
                          <w:p w14:paraId="17677CE0" w14:textId="77777777" w:rsidR="00514992" w:rsidRDefault="00514992" w:rsidP="00871274">
                            <w:pPr>
                              <w:spacing w:after="20"/>
                              <w:jc w:val="right"/>
                              <w:rPr>
                                <w:sz w:val="16"/>
                              </w:rPr>
                            </w:pPr>
                          </w:p>
                          <w:p w14:paraId="782E5977" w14:textId="77777777" w:rsidR="00514992" w:rsidRDefault="00514992" w:rsidP="00871274">
                            <w:pPr>
                              <w:spacing w:after="20"/>
                              <w:jc w:val="right"/>
                              <w:rPr>
                                <w:sz w:val="16"/>
                              </w:rPr>
                            </w:pPr>
                            <w:r>
                              <w:rPr>
                                <w:sz w:val="16"/>
                              </w:rPr>
                              <w:t>Tel. 020 7040 4066</w:t>
                            </w:r>
                          </w:p>
                          <w:p w14:paraId="252B1DFF" w14:textId="77777777" w:rsidR="00514992" w:rsidRDefault="00514992" w:rsidP="00871274">
                            <w:pPr>
                              <w:spacing w:after="20"/>
                              <w:jc w:val="right"/>
                              <w:rPr>
                                <w:sz w:val="16"/>
                              </w:rPr>
                            </w:pPr>
                          </w:p>
                          <w:p w14:paraId="022A8B8B" w14:textId="77777777" w:rsidR="00514992" w:rsidRDefault="00514992" w:rsidP="00871274">
                            <w:pPr>
                              <w:spacing w:after="20"/>
                              <w:jc w:val="right"/>
                              <w:rPr>
                                <w:sz w:val="16"/>
                              </w:rPr>
                            </w:pPr>
                            <w:r>
                              <w:rPr>
                                <w:sz w:val="16"/>
                              </w:rPr>
                              <w:t>steve.stanbury.1@city.ac.uk</w:t>
                            </w:r>
                          </w:p>
                          <w:p w14:paraId="3538070C" w14:textId="77777777" w:rsidR="00514992" w:rsidRDefault="00514992" w:rsidP="00871274">
                            <w:pPr>
                              <w:spacing w:after="20"/>
                              <w:jc w:val="right"/>
                              <w:rPr>
                                <w:sz w:val="16"/>
                              </w:rPr>
                            </w:pPr>
                            <w:r>
                              <w:rPr>
                                <w:sz w:val="16"/>
                              </w:rPr>
                              <w:t>www.city.ac.uk/internalaudit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1CB16" id="_x0000_t202" coordsize="21600,21600" o:spt="202" path="m,l,21600r21600,l21600,xe">
                <v:stroke joinstyle="miter"/>
                <v:path gradientshapeok="t" o:connecttype="rect"/>
              </v:shapetype>
              <v:shape id="Text Box 18" o:spid="_x0000_s1026" type="#_x0000_t202" style="position:absolute;margin-left:388.2pt;margin-top:15.75pt;width:78.7pt;height:10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" o:allowincell="f" filled="f" stroked="f">
                <v:textbox inset="0,0,0,0">
                  <w:txbxContent>
                    <w:p w14:paraId="7733905B" w14:textId="77777777" w:rsidR="00514992" w:rsidRDefault="00514992" w:rsidP="00871274">
                      <w:pPr>
                        <w:pStyle w:val="Heading3"/>
                        <w:jc w:val="right"/>
                        <w:rPr>
                          <w:sz w:val="18"/>
                        </w:rPr>
                      </w:pPr>
                      <w:r>
                        <w:rPr>
                          <w:sz w:val="18"/>
                        </w:rPr>
                        <w:t>Internal Audit</w:t>
                      </w:r>
                    </w:p>
                    <w:p w14:paraId="1035E94C" w14:textId="77777777" w:rsidR="00514992" w:rsidRDefault="00514992" w:rsidP="00871274">
                      <w:pPr>
                        <w:spacing w:after="20"/>
                        <w:jc w:val="right"/>
                        <w:rPr>
                          <w:rFonts w:ascii="Helv" w:hAnsi="Helv"/>
                          <w:b/>
                          <w:sz w:val="16"/>
                        </w:rPr>
                      </w:pPr>
                    </w:p>
                    <w:p w14:paraId="7F43D45C" w14:textId="77777777" w:rsidR="00514992" w:rsidRDefault="00514992" w:rsidP="00871274">
                      <w:pPr>
                        <w:spacing w:after="20"/>
                        <w:jc w:val="right"/>
                        <w:rPr>
                          <w:sz w:val="16"/>
                        </w:rPr>
                      </w:pPr>
                      <w:r>
                        <w:rPr>
                          <w:sz w:val="16"/>
                        </w:rPr>
                        <w:t>Northampton Square</w:t>
                      </w:r>
                    </w:p>
                    <w:p w14:paraId="6836BFC3" w14:textId="77777777" w:rsidR="00514992" w:rsidRDefault="00514992" w:rsidP="00871274">
                      <w:pPr>
                        <w:spacing w:after="20"/>
                        <w:jc w:val="right"/>
                        <w:rPr>
                          <w:sz w:val="16"/>
                        </w:rPr>
                      </w:pPr>
                      <w:r>
                        <w:rPr>
                          <w:sz w:val="16"/>
                        </w:rPr>
                        <w:t>London EC1V 0HB</w:t>
                      </w:r>
                    </w:p>
                    <w:p w14:paraId="17677CE0" w14:textId="77777777" w:rsidR="00514992" w:rsidRDefault="00514992" w:rsidP="00871274">
                      <w:pPr>
                        <w:spacing w:after="20"/>
                        <w:jc w:val="right"/>
                        <w:rPr>
                          <w:sz w:val="16"/>
                        </w:rPr>
                      </w:pPr>
                    </w:p>
                    <w:p w14:paraId="782E5977" w14:textId="77777777" w:rsidR="00514992" w:rsidRDefault="00514992" w:rsidP="00871274">
                      <w:pPr>
                        <w:spacing w:after="20"/>
                        <w:jc w:val="right"/>
                        <w:rPr>
                          <w:sz w:val="16"/>
                        </w:rPr>
                      </w:pPr>
                      <w:r>
                        <w:rPr>
                          <w:sz w:val="16"/>
                        </w:rPr>
                        <w:t>Tel. 020 7040 4066</w:t>
                      </w:r>
                    </w:p>
                    <w:p w14:paraId="252B1DFF" w14:textId="77777777" w:rsidR="00514992" w:rsidRDefault="00514992" w:rsidP="00871274">
                      <w:pPr>
                        <w:spacing w:after="20"/>
                        <w:jc w:val="right"/>
                        <w:rPr>
                          <w:sz w:val="16"/>
                        </w:rPr>
                      </w:pPr>
                    </w:p>
                    <w:p w14:paraId="022A8B8B" w14:textId="77777777" w:rsidR="00514992" w:rsidRDefault="00514992" w:rsidP="00871274">
                      <w:pPr>
                        <w:spacing w:after="20"/>
                        <w:jc w:val="right"/>
                        <w:rPr>
                          <w:sz w:val="16"/>
                        </w:rPr>
                      </w:pPr>
                      <w:r>
                        <w:rPr>
                          <w:sz w:val="16"/>
                        </w:rPr>
                        <w:t>steve.stanbury.1@city.ac.uk</w:t>
                      </w:r>
                    </w:p>
                    <w:p w14:paraId="3538070C" w14:textId="77777777" w:rsidR="00514992" w:rsidRDefault="00514992" w:rsidP="00871274">
                      <w:pPr>
                        <w:spacing w:after="20"/>
                        <w:jc w:val="right"/>
                        <w:rPr>
                          <w:sz w:val="16"/>
                        </w:rPr>
                      </w:pPr>
                      <w:r>
                        <w:rPr>
                          <w:sz w:val="16"/>
                        </w:rPr>
                        <w:t>www.city.ac.uk/internalaudit</w:t>
                      </w:r>
                    </w:p>
                  </w:txbxContent>
                </v:textbox>
              </v:shape>
            </w:pict>
          </mc:Fallback>
        </mc:AlternateContent>
      </w:r>
      <w:r w:rsidR="00824687">
        <w:rPr>
          <w:noProof/>
        </w:rPr>
        <w:tab/>
      </w:r>
    </w:p>
    <w:p w14:paraId="2644E27B" w14:textId="77777777" w:rsidR="00524CEA" w:rsidRDefault="00524CEA" w:rsidP="00B23CE7">
      <w:pPr>
        <w:spacing w:before="60" w:after="60"/>
      </w:pPr>
    </w:p>
    <w:tbl>
      <w:tblPr>
        <w:tblStyle w:val="TableGrid"/>
        <w:tblW w:w="0" w:type="auto"/>
        <w:tblInd w:w="56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1"/>
        <w:gridCol w:w="7580"/>
        <w:gridCol w:w="316"/>
      </w:tblGrid>
      <w:tr w:rsidR="00824687" w14:paraId="176708CF" w14:textId="77777777" w:rsidTr="009A4FCE">
        <w:tc>
          <w:tcPr>
            <w:tcW w:w="1011" w:type="dxa"/>
          </w:tcPr>
          <w:p w14:paraId="3BB15CD4" w14:textId="77777777" w:rsidR="00824687" w:rsidRDefault="00824687" w:rsidP="00B23CE7">
            <w:pPr>
              <w:tabs>
                <w:tab w:val="left" w:pos="1701"/>
                <w:tab w:val="left" w:pos="5103"/>
                <w:tab w:val="left" w:pos="5670"/>
              </w:tabs>
              <w:spacing w:before="60" w:after="60"/>
              <w:rPr>
                <w:sz w:val="22"/>
              </w:rPr>
            </w:pPr>
            <w:r>
              <w:rPr>
                <w:sz w:val="22"/>
              </w:rPr>
              <w:t>To:</w:t>
            </w:r>
          </w:p>
        </w:tc>
        <w:tc>
          <w:tcPr>
            <w:tcW w:w="7580" w:type="dxa"/>
          </w:tcPr>
          <w:p w14:paraId="1E430A2F" w14:textId="3535F6BB" w:rsidR="00824687" w:rsidRDefault="00005672" w:rsidP="00EE6208">
            <w:pPr>
              <w:tabs>
                <w:tab w:val="left" w:pos="1701"/>
                <w:tab w:val="left" w:pos="5103"/>
                <w:tab w:val="left" w:pos="5670"/>
              </w:tabs>
              <w:spacing w:before="60" w:after="60"/>
              <w:rPr>
                <w:sz w:val="22"/>
              </w:rPr>
            </w:pPr>
            <w:r>
              <w:rPr>
                <w:sz w:val="22"/>
              </w:rPr>
              <w:t xml:space="preserve">Professor </w:t>
            </w:r>
            <w:r w:rsidR="0054471E">
              <w:rPr>
                <w:sz w:val="22"/>
              </w:rPr>
              <w:t>Susannah Quinsee</w:t>
            </w:r>
          </w:p>
        </w:tc>
        <w:tc>
          <w:tcPr>
            <w:tcW w:w="316" w:type="dxa"/>
          </w:tcPr>
          <w:p w14:paraId="0CEA6666" w14:textId="77777777" w:rsidR="00824687" w:rsidRDefault="00824687" w:rsidP="00B23CE7">
            <w:pPr>
              <w:tabs>
                <w:tab w:val="left" w:pos="1701"/>
                <w:tab w:val="left" w:pos="5103"/>
                <w:tab w:val="left" w:pos="5670"/>
              </w:tabs>
              <w:spacing w:before="60" w:after="60"/>
              <w:rPr>
                <w:sz w:val="22"/>
              </w:rPr>
            </w:pPr>
          </w:p>
        </w:tc>
      </w:tr>
      <w:tr w:rsidR="00824687" w14:paraId="6D3D463D" w14:textId="77777777" w:rsidTr="009A4FCE">
        <w:tc>
          <w:tcPr>
            <w:tcW w:w="1011" w:type="dxa"/>
          </w:tcPr>
          <w:p w14:paraId="66C9B80D" w14:textId="77777777" w:rsidR="00824687" w:rsidRDefault="00824687" w:rsidP="00B23CE7">
            <w:pPr>
              <w:tabs>
                <w:tab w:val="left" w:pos="1701"/>
                <w:tab w:val="left" w:pos="5103"/>
                <w:tab w:val="left" w:pos="5670"/>
              </w:tabs>
              <w:spacing w:before="60" w:after="60"/>
              <w:rPr>
                <w:sz w:val="22"/>
              </w:rPr>
            </w:pPr>
            <w:r>
              <w:rPr>
                <w:sz w:val="22"/>
              </w:rPr>
              <w:t>From:</w:t>
            </w:r>
          </w:p>
        </w:tc>
        <w:tc>
          <w:tcPr>
            <w:tcW w:w="7580" w:type="dxa"/>
          </w:tcPr>
          <w:p w14:paraId="63A6B62B" w14:textId="77777777" w:rsidR="00824687" w:rsidRDefault="00824687" w:rsidP="00B23CE7">
            <w:pPr>
              <w:tabs>
                <w:tab w:val="left" w:pos="1701"/>
                <w:tab w:val="left" w:pos="5103"/>
                <w:tab w:val="left" w:pos="5670"/>
              </w:tabs>
              <w:spacing w:before="60" w:after="60"/>
              <w:rPr>
                <w:sz w:val="22"/>
              </w:rPr>
            </w:pPr>
            <w:r>
              <w:rPr>
                <w:sz w:val="22"/>
              </w:rPr>
              <w:t>Director of Internal Audit</w:t>
            </w:r>
          </w:p>
        </w:tc>
        <w:tc>
          <w:tcPr>
            <w:tcW w:w="316" w:type="dxa"/>
          </w:tcPr>
          <w:p w14:paraId="0DA77B99" w14:textId="77777777" w:rsidR="00824687" w:rsidRDefault="00824687" w:rsidP="00B23CE7">
            <w:pPr>
              <w:tabs>
                <w:tab w:val="left" w:pos="1701"/>
                <w:tab w:val="left" w:pos="5103"/>
                <w:tab w:val="left" w:pos="5670"/>
              </w:tabs>
              <w:spacing w:before="60" w:after="60"/>
              <w:rPr>
                <w:sz w:val="22"/>
              </w:rPr>
            </w:pPr>
          </w:p>
        </w:tc>
      </w:tr>
      <w:tr w:rsidR="00824687" w14:paraId="75F0E8A5" w14:textId="77777777" w:rsidTr="009A4FCE">
        <w:tc>
          <w:tcPr>
            <w:tcW w:w="1011" w:type="dxa"/>
          </w:tcPr>
          <w:p w14:paraId="62BC9210" w14:textId="77777777" w:rsidR="00824687" w:rsidRDefault="00824687" w:rsidP="00824687">
            <w:pPr>
              <w:tabs>
                <w:tab w:val="left" w:pos="1701"/>
                <w:tab w:val="left" w:pos="5103"/>
                <w:tab w:val="left" w:pos="5670"/>
              </w:tabs>
              <w:spacing w:before="60" w:after="60"/>
              <w:rPr>
                <w:sz w:val="22"/>
              </w:rPr>
            </w:pPr>
            <w:r>
              <w:rPr>
                <w:sz w:val="22"/>
              </w:rPr>
              <w:t>Date:</w:t>
            </w:r>
          </w:p>
        </w:tc>
        <w:tc>
          <w:tcPr>
            <w:tcW w:w="7580" w:type="dxa"/>
          </w:tcPr>
          <w:p w14:paraId="773C4C0C" w14:textId="638935BE" w:rsidR="00824687" w:rsidRDefault="0004111E" w:rsidP="00B51CA2">
            <w:pPr>
              <w:tabs>
                <w:tab w:val="left" w:pos="1701"/>
                <w:tab w:val="left" w:pos="5103"/>
                <w:tab w:val="left" w:pos="5670"/>
              </w:tabs>
              <w:spacing w:before="60" w:after="60"/>
              <w:rPr>
                <w:sz w:val="22"/>
              </w:rPr>
            </w:pPr>
            <w:r>
              <w:rPr>
                <w:sz w:val="22"/>
              </w:rPr>
              <w:t>August</w:t>
            </w:r>
            <w:r w:rsidR="003D2DCA">
              <w:rPr>
                <w:sz w:val="22"/>
              </w:rPr>
              <w:t xml:space="preserve"> 2022</w:t>
            </w:r>
          </w:p>
        </w:tc>
        <w:tc>
          <w:tcPr>
            <w:tcW w:w="316" w:type="dxa"/>
          </w:tcPr>
          <w:p w14:paraId="5F3E5933" w14:textId="77777777" w:rsidR="00824687" w:rsidRDefault="00824687" w:rsidP="00824687">
            <w:pPr>
              <w:tabs>
                <w:tab w:val="left" w:pos="1701"/>
                <w:tab w:val="left" w:pos="5103"/>
                <w:tab w:val="left" w:pos="5670"/>
              </w:tabs>
              <w:spacing w:before="60" w:after="60"/>
              <w:rPr>
                <w:sz w:val="22"/>
              </w:rPr>
            </w:pPr>
          </w:p>
        </w:tc>
      </w:tr>
      <w:tr w:rsidR="00824687" w14:paraId="70B77103" w14:textId="77777777" w:rsidTr="009A4FCE">
        <w:tc>
          <w:tcPr>
            <w:tcW w:w="1011" w:type="dxa"/>
          </w:tcPr>
          <w:p w14:paraId="3619EA18" w14:textId="77777777" w:rsidR="00824687" w:rsidRDefault="00824687" w:rsidP="00B23CE7">
            <w:pPr>
              <w:tabs>
                <w:tab w:val="left" w:pos="1701"/>
                <w:tab w:val="left" w:pos="5103"/>
                <w:tab w:val="left" w:pos="5670"/>
              </w:tabs>
              <w:spacing w:before="60" w:after="60"/>
              <w:rPr>
                <w:sz w:val="22"/>
              </w:rPr>
            </w:pPr>
          </w:p>
        </w:tc>
        <w:tc>
          <w:tcPr>
            <w:tcW w:w="7580" w:type="dxa"/>
          </w:tcPr>
          <w:p w14:paraId="1B3660C7" w14:textId="77777777" w:rsidR="00824687" w:rsidRDefault="00824687" w:rsidP="00B23CE7">
            <w:pPr>
              <w:tabs>
                <w:tab w:val="left" w:pos="1701"/>
                <w:tab w:val="left" w:pos="5103"/>
                <w:tab w:val="left" w:pos="5670"/>
              </w:tabs>
              <w:spacing w:before="60" w:after="60"/>
              <w:rPr>
                <w:sz w:val="22"/>
              </w:rPr>
            </w:pPr>
          </w:p>
        </w:tc>
        <w:tc>
          <w:tcPr>
            <w:tcW w:w="316" w:type="dxa"/>
          </w:tcPr>
          <w:p w14:paraId="102B85C4" w14:textId="77777777" w:rsidR="00824687" w:rsidRDefault="00824687" w:rsidP="00B23CE7">
            <w:pPr>
              <w:tabs>
                <w:tab w:val="left" w:pos="1701"/>
                <w:tab w:val="left" w:pos="5103"/>
                <w:tab w:val="left" w:pos="5670"/>
              </w:tabs>
              <w:spacing w:before="60" w:after="60"/>
              <w:rPr>
                <w:sz w:val="22"/>
              </w:rPr>
            </w:pPr>
          </w:p>
        </w:tc>
      </w:tr>
      <w:tr w:rsidR="00824687" w14:paraId="27BD7170" w14:textId="77777777" w:rsidTr="009A4FCE">
        <w:tc>
          <w:tcPr>
            <w:tcW w:w="1011" w:type="dxa"/>
          </w:tcPr>
          <w:p w14:paraId="487784DD" w14:textId="77777777" w:rsidR="00824687" w:rsidRDefault="00824687" w:rsidP="00B23CE7">
            <w:pPr>
              <w:tabs>
                <w:tab w:val="left" w:pos="1701"/>
                <w:tab w:val="left" w:pos="5103"/>
                <w:tab w:val="left" w:pos="5670"/>
              </w:tabs>
              <w:spacing w:before="60" w:after="60"/>
              <w:rPr>
                <w:sz w:val="22"/>
              </w:rPr>
            </w:pPr>
            <w:r w:rsidRPr="00FB3476">
              <w:rPr>
                <w:rFonts w:cs="Arial"/>
                <w:sz w:val="22"/>
                <w:szCs w:val="22"/>
              </w:rPr>
              <w:t>Subject:</w:t>
            </w:r>
          </w:p>
        </w:tc>
        <w:tc>
          <w:tcPr>
            <w:tcW w:w="7580" w:type="dxa"/>
          </w:tcPr>
          <w:p w14:paraId="2C30E708" w14:textId="0C1B8BCD" w:rsidR="00824687" w:rsidRDefault="000E7204" w:rsidP="00EE6208">
            <w:pPr>
              <w:tabs>
                <w:tab w:val="left" w:pos="1701"/>
                <w:tab w:val="left" w:pos="5103"/>
                <w:tab w:val="left" w:pos="5670"/>
              </w:tabs>
              <w:spacing w:before="60" w:after="60"/>
              <w:rPr>
                <w:sz w:val="22"/>
              </w:rPr>
            </w:pPr>
            <w:r>
              <w:rPr>
                <w:rFonts w:cs="Arial"/>
                <w:b/>
                <w:sz w:val="22"/>
                <w:szCs w:val="22"/>
              </w:rPr>
              <w:t xml:space="preserve">Audit </w:t>
            </w:r>
            <w:r w:rsidR="00A5322C">
              <w:rPr>
                <w:rFonts w:cs="Arial"/>
                <w:b/>
                <w:sz w:val="22"/>
                <w:szCs w:val="22"/>
              </w:rPr>
              <w:t xml:space="preserve">Lessons Learnt </w:t>
            </w:r>
            <w:r>
              <w:rPr>
                <w:rFonts w:cs="Arial"/>
                <w:b/>
                <w:sz w:val="22"/>
                <w:szCs w:val="22"/>
              </w:rPr>
              <w:t xml:space="preserve">Review </w:t>
            </w:r>
            <w:r w:rsidR="00A5322C">
              <w:rPr>
                <w:rFonts w:cs="Arial"/>
                <w:b/>
                <w:sz w:val="22"/>
                <w:szCs w:val="22"/>
              </w:rPr>
              <w:t>– Online Assessments and Examinations</w:t>
            </w:r>
          </w:p>
        </w:tc>
        <w:tc>
          <w:tcPr>
            <w:tcW w:w="316" w:type="dxa"/>
          </w:tcPr>
          <w:p w14:paraId="6B1BE217" w14:textId="77777777" w:rsidR="00824687" w:rsidRDefault="00824687" w:rsidP="00B23CE7">
            <w:pPr>
              <w:tabs>
                <w:tab w:val="left" w:pos="1701"/>
                <w:tab w:val="left" w:pos="5103"/>
                <w:tab w:val="left" w:pos="5670"/>
              </w:tabs>
              <w:spacing w:before="60" w:after="60"/>
              <w:rPr>
                <w:sz w:val="22"/>
              </w:rPr>
            </w:pPr>
          </w:p>
        </w:tc>
      </w:tr>
    </w:tbl>
    <w:p w14:paraId="29B58A83" w14:textId="24D678A1" w:rsidR="00EC74BB" w:rsidRPr="004C1ACA" w:rsidRDefault="00593259" w:rsidP="00C44051">
      <w:pPr>
        <w:pStyle w:val="Heading1"/>
        <w:numPr>
          <w:ilvl w:val="0"/>
          <w:numId w:val="3"/>
        </w:numPr>
        <w:spacing w:before="240" w:after="240" w:line="240" w:lineRule="atLeast"/>
        <w:rPr>
          <w:sz w:val="24"/>
          <w:szCs w:val="24"/>
          <w:u w:val="single"/>
        </w:rPr>
      </w:pPr>
      <w:r w:rsidRPr="004C1ACA">
        <w:rPr>
          <w:sz w:val="24"/>
          <w:szCs w:val="24"/>
          <w:u w:val="single"/>
        </w:rPr>
        <w:t>I</w:t>
      </w:r>
      <w:r w:rsidR="008C5F51" w:rsidRPr="004C1ACA">
        <w:rPr>
          <w:sz w:val="24"/>
          <w:szCs w:val="24"/>
          <w:u w:val="single"/>
        </w:rPr>
        <w:t>ntroduction</w:t>
      </w:r>
    </w:p>
    <w:p w14:paraId="789BC82B" w14:textId="5E27562C" w:rsidR="002D5FE7" w:rsidRDefault="00E60F22" w:rsidP="00C44051">
      <w:pPr>
        <w:pStyle w:val="ListParagraph"/>
        <w:numPr>
          <w:ilvl w:val="1"/>
          <w:numId w:val="3"/>
        </w:numPr>
        <w:spacing w:before="120" w:after="200"/>
        <w:jc w:val="both"/>
        <w:rPr>
          <w:sz w:val="22"/>
          <w:szCs w:val="22"/>
        </w:rPr>
      </w:pPr>
      <w:r w:rsidRPr="002D5FE7">
        <w:rPr>
          <w:sz w:val="22"/>
          <w:szCs w:val="22"/>
        </w:rPr>
        <w:t xml:space="preserve">The </w:t>
      </w:r>
      <w:r w:rsidR="003221D3" w:rsidRPr="002D5FE7">
        <w:rPr>
          <w:sz w:val="22"/>
          <w:szCs w:val="22"/>
        </w:rPr>
        <w:t xml:space="preserve">initial lockdown of the UK from 24 March 2020, due to the Covid-19 pandemic, had significant implications for universities in the way they </w:t>
      </w:r>
      <w:r w:rsidR="002D5FE7" w:rsidRPr="002D5FE7">
        <w:rPr>
          <w:sz w:val="22"/>
          <w:szCs w:val="22"/>
        </w:rPr>
        <w:t>delivered their teaching to students and the ways they carried out assessments and examinations.</w:t>
      </w:r>
      <w:bookmarkStart w:id="0" w:name="_Hlk108597808"/>
    </w:p>
    <w:bookmarkEnd w:id="0"/>
    <w:p w14:paraId="163FE413" w14:textId="77777777" w:rsidR="002D5FE7" w:rsidRDefault="002D5FE7" w:rsidP="002D5FE7">
      <w:pPr>
        <w:pStyle w:val="ListParagraph"/>
        <w:spacing w:before="120" w:after="200"/>
        <w:ind w:left="1004"/>
        <w:jc w:val="both"/>
        <w:rPr>
          <w:sz w:val="22"/>
          <w:szCs w:val="22"/>
        </w:rPr>
      </w:pPr>
    </w:p>
    <w:p w14:paraId="6A5C9736" w14:textId="23D97B11" w:rsidR="002D5FE7" w:rsidRDefault="000F6219" w:rsidP="00C44051">
      <w:pPr>
        <w:pStyle w:val="ListParagraph"/>
        <w:numPr>
          <w:ilvl w:val="1"/>
          <w:numId w:val="3"/>
        </w:numPr>
        <w:spacing w:before="120" w:after="200"/>
        <w:jc w:val="both"/>
        <w:rPr>
          <w:sz w:val="22"/>
          <w:szCs w:val="22"/>
        </w:rPr>
      </w:pPr>
      <w:r>
        <w:rPr>
          <w:sz w:val="22"/>
          <w:szCs w:val="22"/>
        </w:rPr>
        <w:t xml:space="preserve">At City, </w:t>
      </w:r>
      <w:r w:rsidR="00FF4664">
        <w:rPr>
          <w:sz w:val="22"/>
          <w:szCs w:val="22"/>
        </w:rPr>
        <w:t xml:space="preserve">all in-person, on-campus teaching </w:t>
      </w:r>
      <w:r w:rsidR="00080FB6">
        <w:rPr>
          <w:sz w:val="22"/>
          <w:szCs w:val="22"/>
        </w:rPr>
        <w:t>was moved online from 23 March 2020 and</w:t>
      </w:r>
      <w:r>
        <w:rPr>
          <w:sz w:val="22"/>
          <w:szCs w:val="22"/>
        </w:rPr>
        <w:t>, w</w:t>
      </w:r>
      <w:r w:rsidR="002C5D66">
        <w:rPr>
          <w:sz w:val="22"/>
          <w:szCs w:val="22"/>
        </w:rPr>
        <w:t>ith the exception of several programmes</w:t>
      </w:r>
      <w:r>
        <w:rPr>
          <w:sz w:val="22"/>
          <w:szCs w:val="22"/>
        </w:rPr>
        <w:t xml:space="preserve"> delivered by the School of Health Sciences </w:t>
      </w:r>
      <w:r w:rsidR="00080FB6">
        <w:rPr>
          <w:sz w:val="22"/>
          <w:szCs w:val="22"/>
        </w:rPr>
        <w:t>(SHS) where clinical skills and practice-based assessments were required, all assessments and examinations planned for the remainder of the 2019</w:t>
      </w:r>
      <w:r w:rsidR="0004111E">
        <w:rPr>
          <w:sz w:val="22"/>
          <w:szCs w:val="22"/>
        </w:rPr>
        <w:t>/</w:t>
      </w:r>
      <w:r w:rsidR="00080FB6">
        <w:rPr>
          <w:sz w:val="22"/>
          <w:szCs w:val="22"/>
        </w:rPr>
        <w:t xml:space="preserve">20 academic year that required students to be on-campus, were replaced by alternative forms of </w:t>
      </w:r>
      <w:r w:rsidR="00073163">
        <w:rPr>
          <w:sz w:val="22"/>
          <w:szCs w:val="22"/>
        </w:rPr>
        <w:t xml:space="preserve">online </w:t>
      </w:r>
      <w:r w:rsidR="00080FB6">
        <w:rPr>
          <w:sz w:val="22"/>
          <w:szCs w:val="22"/>
        </w:rPr>
        <w:t xml:space="preserve">assessment.  </w:t>
      </w:r>
    </w:p>
    <w:p w14:paraId="2C72741A" w14:textId="77777777" w:rsidR="000F6219" w:rsidRPr="000F6219" w:rsidRDefault="000F6219" w:rsidP="000F6219">
      <w:pPr>
        <w:pStyle w:val="ListParagraph"/>
        <w:rPr>
          <w:sz w:val="22"/>
          <w:szCs w:val="22"/>
        </w:rPr>
      </w:pPr>
    </w:p>
    <w:p w14:paraId="101F810B" w14:textId="6F702CEE" w:rsidR="000F6219" w:rsidRDefault="00080FB6" w:rsidP="00C44051">
      <w:pPr>
        <w:pStyle w:val="ListParagraph"/>
        <w:numPr>
          <w:ilvl w:val="1"/>
          <w:numId w:val="3"/>
        </w:numPr>
        <w:spacing w:before="120" w:after="200"/>
        <w:jc w:val="both"/>
        <w:rPr>
          <w:sz w:val="22"/>
          <w:szCs w:val="22"/>
        </w:rPr>
      </w:pPr>
      <w:r>
        <w:rPr>
          <w:sz w:val="22"/>
          <w:szCs w:val="22"/>
        </w:rPr>
        <w:t>For programmes of professional study delivered by the City Law School (CLS) and SHS, the requirements and arrangements for these alternative forms of assessment were agreed with the respective professional bodies.</w:t>
      </w:r>
    </w:p>
    <w:p w14:paraId="56909118" w14:textId="77777777" w:rsidR="00080FB6" w:rsidRPr="00080FB6" w:rsidRDefault="00080FB6" w:rsidP="00080FB6">
      <w:pPr>
        <w:pStyle w:val="ListParagraph"/>
        <w:rPr>
          <w:sz w:val="22"/>
          <w:szCs w:val="22"/>
        </w:rPr>
      </w:pPr>
    </w:p>
    <w:p w14:paraId="3D7898F4" w14:textId="1BBCAF0E" w:rsidR="00080FB6" w:rsidRDefault="00073163" w:rsidP="00C44051">
      <w:pPr>
        <w:pStyle w:val="ListParagraph"/>
        <w:numPr>
          <w:ilvl w:val="1"/>
          <w:numId w:val="3"/>
        </w:numPr>
        <w:spacing w:before="120" w:after="200"/>
        <w:jc w:val="both"/>
        <w:rPr>
          <w:sz w:val="22"/>
          <w:szCs w:val="22"/>
        </w:rPr>
      </w:pPr>
      <w:r>
        <w:rPr>
          <w:sz w:val="22"/>
          <w:szCs w:val="22"/>
        </w:rPr>
        <w:t>In moving to alternative forms of online assessment, City strove to develop fair, compliant and robust online assessments that were equitable with on-campus assessments in terms of academic integrity.</w:t>
      </w:r>
    </w:p>
    <w:p w14:paraId="4898982C" w14:textId="77777777" w:rsidR="00073163" w:rsidRPr="00073163" w:rsidRDefault="00073163" w:rsidP="00073163">
      <w:pPr>
        <w:pStyle w:val="ListParagraph"/>
        <w:rPr>
          <w:sz w:val="22"/>
          <w:szCs w:val="22"/>
        </w:rPr>
      </w:pPr>
    </w:p>
    <w:p w14:paraId="3094694E" w14:textId="11783F84" w:rsidR="00073163" w:rsidRPr="002D5FE7" w:rsidRDefault="00B3589E" w:rsidP="00C44051">
      <w:pPr>
        <w:pStyle w:val="ListParagraph"/>
        <w:numPr>
          <w:ilvl w:val="1"/>
          <w:numId w:val="3"/>
        </w:numPr>
        <w:spacing w:before="120" w:after="200"/>
        <w:jc w:val="both"/>
        <w:rPr>
          <w:sz w:val="22"/>
          <w:szCs w:val="22"/>
        </w:rPr>
      </w:pPr>
      <w:r>
        <w:rPr>
          <w:sz w:val="22"/>
          <w:szCs w:val="22"/>
        </w:rPr>
        <w:t xml:space="preserve">Though the extent of Covid restrictions varied at different times throughout the remainder of the 2019/20 and 2020/21 academic years, online assessments and examinations continued to be carried out during these </w:t>
      </w:r>
      <w:r w:rsidR="00DB71BA">
        <w:rPr>
          <w:sz w:val="22"/>
          <w:szCs w:val="22"/>
        </w:rPr>
        <w:t xml:space="preserve">academic </w:t>
      </w:r>
      <w:r>
        <w:rPr>
          <w:sz w:val="22"/>
          <w:szCs w:val="22"/>
        </w:rPr>
        <w:t>years.  This audit review has sought to identify the lessons that can be learnt from our experience of carrying out online assessments and examinations in these years.</w:t>
      </w:r>
    </w:p>
    <w:p w14:paraId="4EC4A2A4" w14:textId="7C4F06C7" w:rsidR="00E6349F" w:rsidRPr="004C1ACA" w:rsidRDefault="00E6349F" w:rsidP="00C44051">
      <w:pPr>
        <w:pStyle w:val="Heading1"/>
        <w:numPr>
          <w:ilvl w:val="0"/>
          <w:numId w:val="3"/>
        </w:numPr>
        <w:spacing w:before="240" w:after="240" w:line="240" w:lineRule="atLeast"/>
        <w:ind w:left="641" w:hanging="357"/>
        <w:rPr>
          <w:sz w:val="24"/>
          <w:szCs w:val="24"/>
          <w:u w:val="single"/>
        </w:rPr>
      </w:pPr>
      <w:r w:rsidRPr="004C1ACA">
        <w:rPr>
          <w:sz w:val="24"/>
          <w:szCs w:val="24"/>
          <w:u w:val="single"/>
        </w:rPr>
        <w:t>Terms of Reference</w:t>
      </w:r>
    </w:p>
    <w:p w14:paraId="2BA5B3E8" w14:textId="08A3E726" w:rsidR="002D5FE7" w:rsidRDefault="006A5C6E" w:rsidP="00C44051">
      <w:pPr>
        <w:pStyle w:val="ListParagraph"/>
        <w:numPr>
          <w:ilvl w:val="1"/>
          <w:numId w:val="3"/>
        </w:numPr>
        <w:spacing w:before="120" w:after="200"/>
        <w:jc w:val="both"/>
        <w:rPr>
          <w:sz w:val="22"/>
          <w:szCs w:val="22"/>
        </w:rPr>
      </w:pPr>
      <w:r w:rsidRPr="00D017AA">
        <w:rPr>
          <w:sz w:val="22"/>
          <w:szCs w:val="22"/>
        </w:rPr>
        <w:t xml:space="preserve">The </w:t>
      </w:r>
      <w:r w:rsidR="00A5322C">
        <w:rPr>
          <w:sz w:val="22"/>
          <w:szCs w:val="22"/>
        </w:rPr>
        <w:t>purpose of the audit was to:</w:t>
      </w:r>
      <w:r w:rsidR="002D5FE7" w:rsidRPr="002D5FE7">
        <w:rPr>
          <w:sz w:val="22"/>
          <w:szCs w:val="22"/>
        </w:rPr>
        <w:t xml:space="preserve"> </w:t>
      </w:r>
    </w:p>
    <w:p w14:paraId="198D1309" w14:textId="77777777" w:rsidR="002D5FE7" w:rsidRDefault="00A5322C" w:rsidP="002D5FE7">
      <w:pPr>
        <w:numPr>
          <w:ilvl w:val="2"/>
          <w:numId w:val="1"/>
        </w:numPr>
        <w:spacing w:before="120" w:after="200"/>
        <w:ind w:left="1208" w:hanging="357"/>
        <w:jc w:val="both"/>
        <w:rPr>
          <w:sz w:val="22"/>
          <w:szCs w:val="22"/>
        </w:rPr>
      </w:pPr>
      <w:r>
        <w:rPr>
          <w:sz w:val="22"/>
          <w:szCs w:val="22"/>
        </w:rPr>
        <w:t>i</w:t>
      </w:r>
      <w:r w:rsidRPr="00D94F4A">
        <w:rPr>
          <w:sz w:val="22"/>
          <w:szCs w:val="22"/>
        </w:rPr>
        <w:t xml:space="preserve">dentify lessons to be learnt and opportunities for improving the </w:t>
      </w:r>
      <w:r>
        <w:rPr>
          <w:sz w:val="22"/>
          <w:szCs w:val="22"/>
        </w:rPr>
        <w:t>delivery of on-line assessments to support the delivery of a positive student experience; and</w:t>
      </w:r>
    </w:p>
    <w:p w14:paraId="27FFFC03" w14:textId="2273B4F7" w:rsidR="002D5FE7" w:rsidRDefault="00A5322C" w:rsidP="002D5FE7">
      <w:pPr>
        <w:numPr>
          <w:ilvl w:val="2"/>
          <w:numId w:val="1"/>
        </w:numPr>
        <w:spacing w:before="120" w:after="200"/>
        <w:ind w:left="1208" w:hanging="357"/>
        <w:jc w:val="both"/>
        <w:rPr>
          <w:sz w:val="22"/>
          <w:szCs w:val="22"/>
        </w:rPr>
      </w:pPr>
      <w:r>
        <w:rPr>
          <w:sz w:val="22"/>
          <w:szCs w:val="22"/>
        </w:rPr>
        <w:t>produce a written report</w:t>
      </w:r>
      <w:r w:rsidRPr="00D94F4A">
        <w:rPr>
          <w:sz w:val="22"/>
          <w:szCs w:val="22"/>
        </w:rPr>
        <w:t xml:space="preserve"> detailing lessons learnt and </w:t>
      </w:r>
      <w:r>
        <w:rPr>
          <w:sz w:val="22"/>
          <w:szCs w:val="22"/>
        </w:rPr>
        <w:t>making recommendations for enhancing the delivery of on-line assessments and examinations.</w:t>
      </w:r>
      <w:r w:rsidR="002D5FE7" w:rsidRPr="002D5FE7">
        <w:rPr>
          <w:sz w:val="22"/>
          <w:szCs w:val="22"/>
        </w:rPr>
        <w:t xml:space="preserve"> </w:t>
      </w:r>
    </w:p>
    <w:p w14:paraId="4B4C0E46" w14:textId="3FCC7A88" w:rsidR="002D5FE7" w:rsidRDefault="00A5322C" w:rsidP="00C44051">
      <w:pPr>
        <w:pStyle w:val="ListParagraph"/>
        <w:numPr>
          <w:ilvl w:val="1"/>
          <w:numId w:val="3"/>
        </w:numPr>
        <w:spacing w:before="120" w:after="200"/>
        <w:jc w:val="both"/>
        <w:rPr>
          <w:sz w:val="22"/>
          <w:szCs w:val="22"/>
        </w:rPr>
      </w:pPr>
      <w:r w:rsidRPr="002D5FE7">
        <w:rPr>
          <w:sz w:val="22"/>
          <w:szCs w:val="22"/>
        </w:rPr>
        <w:lastRenderedPageBreak/>
        <w:t>The audit considered the following aspects:</w:t>
      </w:r>
      <w:r w:rsidR="002D5FE7" w:rsidRPr="002D5FE7">
        <w:rPr>
          <w:sz w:val="22"/>
          <w:szCs w:val="22"/>
        </w:rPr>
        <w:t xml:space="preserve"> </w:t>
      </w:r>
    </w:p>
    <w:p w14:paraId="22858ADA" w14:textId="77777777" w:rsidR="002D5FE7" w:rsidRDefault="002D5FE7" w:rsidP="002D5FE7">
      <w:pPr>
        <w:pStyle w:val="ListParagraph"/>
        <w:spacing w:before="120" w:after="200"/>
        <w:ind w:left="1004"/>
        <w:jc w:val="both"/>
        <w:rPr>
          <w:sz w:val="22"/>
          <w:szCs w:val="22"/>
        </w:rPr>
      </w:pPr>
    </w:p>
    <w:p w14:paraId="7D998D92" w14:textId="182B2C38" w:rsidR="002D5FE7" w:rsidRPr="002D5FE7" w:rsidRDefault="00A5322C" w:rsidP="00137AD5">
      <w:pPr>
        <w:pStyle w:val="ListParagraph"/>
        <w:numPr>
          <w:ilvl w:val="0"/>
          <w:numId w:val="1"/>
        </w:numPr>
        <w:autoSpaceDE w:val="0"/>
        <w:autoSpaceDN w:val="0"/>
        <w:adjustRightInd w:val="0"/>
        <w:spacing w:before="0" w:after="0"/>
        <w:ind w:left="1418" w:hanging="357"/>
        <w:jc w:val="both"/>
        <w:rPr>
          <w:rFonts w:cs="Arial"/>
          <w:color w:val="000000"/>
          <w:sz w:val="22"/>
          <w:szCs w:val="22"/>
        </w:rPr>
      </w:pPr>
      <w:r w:rsidRPr="002D5FE7">
        <w:rPr>
          <w:rFonts w:cs="Arial"/>
          <w:color w:val="000000"/>
          <w:sz w:val="22"/>
          <w:szCs w:val="22"/>
        </w:rPr>
        <w:t>Consideration of alternative methods of assessment;</w:t>
      </w:r>
      <w:r w:rsidR="002D5FE7" w:rsidRPr="002D5FE7">
        <w:rPr>
          <w:rFonts w:cs="Arial"/>
          <w:color w:val="000000"/>
          <w:sz w:val="22"/>
          <w:szCs w:val="22"/>
        </w:rPr>
        <w:t xml:space="preserve"> </w:t>
      </w:r>
    </w:p>
    <w:p w14:paraId="52EA4198" w14:textId="7FE356B5" w:rsidR="002D5FE7" w:rsidRDefault="00A5322C" w:rsidP="00137AD5">
      <w:pPr>
        <w:pStyle w:val="ListParagraph"/>
        <w:numPr>
          <w:ilvl w:val="0"/>
          <w:numId w:val="1"/>
        </w:numPr>
        <w:autoSpaceDE w:val="0"/>
        <w:autoSpaceDN w:val="0"/>
        <w:adjustRightInd w:val="0"/>
        <w:spacing w:before="0" w:after="0"/>
        <w:ind w:left="1418" w:hanging="357"/>
        <w:rPr>
          <w:rFonts w:cs="Arial"/>
          <w:color w:val="000000"/>
          <w:sz w:val="22"/>
          <w:szCs w:val="22"/>
        </w:rPr>
      </w:pPr>
      <w:r>
        <w:rPr>
          <w:rFonts w:cs="Arial"/>
          <w:color w:val="000000"/>
          <w:sz w:val="22"/>
          <w:szCs w:val="22"/>
        </w:rPr>
        <w:t>Student input;</w:t>
      </w:r>
      <w:r w:rsidR="002D5FE7" w:rsidRPr="002D5FE7">
        <w:rPr>
          <w:rFonts w:cs="Arial"/>
          <w:color w:val="000000"/>
          <w:sz w:val="22"/>
          <w:szCs w:val="22"/>
        </w:rPr>
        <w:t xml:space="preserve"> </w:t>
      </w:r>
    </w:p>
    <w:p w14:paraId="2F02E492" w14:textId="77777777" w:rsidR="00A5322C" w:rsidRDefault="00A5322C" w:rsidP="00137AD5">
      <w:pPr>
        <w:pStyle w:val="ListParagraph"/>
        <w:numPr>
          <w:ilvl w:val="0"/>
          <w:numId w:val="1"/>
        </w:numPr>
        <w:autoSpaceDE w:val="0"/>
        <w:autoSpaceDN w:val="0"/>
        <w:adjustRightInd w:val="0"/>
        <w:spacing w:before="0" w:after="0"/>
        <w:ind w:left="1418" w:hanging="357"/>
        <w:rPr>
          <w:rFonts w:cs="Arial"/>
          <w:color w:val="000000"/>
          <w:sz w:val="22"/>
          <w:szCs w:val="22"/>
        </w:rPr>
      </w:pPr>
      <w:r>
        <w:rPr>
          <w:rFonts w:cs="Arial"/>
          <w:color w:val="000000"/>
          <w:sz w:val="22"/>
          <w:szCs w:val="22"/>
        </w:rPr>
        <w:t>Staff and Student communications;</w:t>
      </w:r>
    </w:p>
    <w:p w14:paraId="1D077D7F" w14:textId="77777777" w:rsidR="00A5322C" w:rsidRDefault="00A5322C" w:rsidP="00137AD5">
      <w:pPr>
        <w:pStyle w:val="ListParagraph"/>
        <w:numPr>
          <w:ilvl w:val="0"/>
          <w:numId w:val="1"/>
        </w:numPr>
        <w:autoSpaceDE w:val="0"/>
        <w:autoSpaceDN w:val="0"/>
        <w:adjustRightInd w:val="0"/>
        <w:spacing w:before="0" w:after="0"/>
        <w:ind w:left="1418" w:hanging="357"/>
        <w:rPr>
          <w:rFonts w:cs="Arial"/>
          <w:color w:val="000000"/>
          <w:sz w:val="22"/>
          <w:szCs w:val="22"/>
        </w:rPr>
      </w:pPr>
      <w:r>
        <w:rPr>
          <w:rFonts w:cs="Arial"/>
          <w:color w:val="000000"/>
          <w:sz w:val="22"/>
          <w:szCs w:val="22"/>
        </w:rPr>
        <w:t>Student support during assessment;</w:t>
      </w:r>
    </w:p>
    <w:p w14:paraId="43663D6A" w14:textId="77777777" w:rsidR="00A5322C" w:rsidRDefault="00A5322C" w:rsidP="00137AD5">
      <w:pPr>
        <w:pStyle w:val="ListParagraph"/>
        <w:numPr>
          <w:ilvl w:val="0"/>
          <w:numId w:val="1"/>
        </w:numPr>
        <w:autoSpaceDE w:val="0"/>
        <w:autoSpaceDN w:val="0"/>
        <w:adjustRightInd w:val="0"/>
        <w:spacing w:before="0" w:after="0"/>
        <w:ind w:left="1418" w:hanging="357"/>
        <w:rPr>
          <w:rFonts w:cs="Arial"/>
          <w:color w:val="000000"/>
          <w:sz w:val="22"/>
          <w:szCs w:val="22"/>
        </w:rPr>
      </w:pPr>
      <w:r>
        <w:rPr>
          <w:rFonts w:cs="Arial"/>
          <w:color w:val="000000"/>
          <w:sz w:val="22"/>
          <w:szCs w:val="22"/>
        </w:rPr>
        <w:t>IT infrastructure;</w:t>
      </w:r>
    </w:p>
    <w:p w14:paraId="444EE1E6" w14:textId="77777777" w:rsidR="00A5322C" w:rsidRDefault="00A5322C" w:rsidP="00137AD5">
      <w:pPr>
        <w:pStyle w:val="ListParagraph"/>
        <w:numPr>
          <w:ilvl w:val="0"/>
          <w:numId w:val="1"/>
        </w:numPr>
        <w:autoSpaceDE w:val="0"/>
        <w:autoSpaceDN w:val="0"/>
        <w:adjustRightInd w:val="0"/>
        <w:spacing w:before="0" w:after="0"/>
        <w:ind w:left="1418" w:hanging="357"/>
        <w:rPr>
          <w:rFonts w:cs="Arial"/>
          <w:color w:val="000000"/>
          <w:sz w:val="22"/>
          <w:szCs w:val="22"/>
        </w:rPr>
      </w:pPr>
      <w:r w:rsidRPr="0072573B">
        <w:rPr>
          <w:rFonts w:cs="Arial"/>
          <w:color w:val="000000"/>
          <w:sz w:val="22"/>
          <w:szCs w:val="22"/>
        </w:rPr>
        <w:t>Online submissions, grading and feedback</w:t>
      </w:r>
      <w:r>
        <w:rPr>
          <w:rFonts w:cs="Arial"/>
          <w:color w:val="000000"/>
          <w:sz w:val="22"/>
          <w:szCs w:val="22"/>
        </w:rPr>
        <w:t>; and</w:t>
      </w:r>
    </w:p>
    <w:p w14:paraId="68A04BB0" w14:textId="0DFC0BE1" w:rsidR="006A5C6E" w:rsidRPr="003221D3" w:rsidRDefault="00A5322C" w:rsidP="00137AD5">
      <w:pPr>
        <w:pStyle w:val="ListParagraph"/>
        <w:numPr>
          <w:ilvl w:val="0"/>
          <w:numId w:val="1"/>
        </w:numPr>
        <w:autoSpaceDE w:val="0"/>
        <w:autoSpaceDN w:val="0"/>
        <w:adjustRightInd w:val="0"/>
        <w:spacing w:before="0" w:after="0"/>
        <w:ind w:left="1418" w:hanging="357"/>
        <w:rPr>
          <w:rFonts w:cs="Arial"/>
          <w:color w:val="000000"/>
          <w:sz w:val="22"/>
          <w:szCs w:val="22"/>
        </w:rPr>
      </w:pPr>
      <w:r>
        <w:rPr>
          <w:rFonts w:cs="Arial"/>
          <w:color w:val="000000"/>
          <w:sz w:val="22"/>
          <w:szCs w:val="22"/>
        </w:rPr>
        <w:t>Future approaches to on-line assessments</w:t>
      </w:r>
      <w:r w:rsidR="00B51CA2" w:rsidRPr="003221D3">
        <w:rPr>
          <w:sz w:val="22"/>
          <w:szCs w:val="22"/>
        </w:rPr>
        <w:t>.</w:t>
      </w:r>
    </w:p>
    <w:p w14:paraId="2CFC2132" w14:textId="7D53B7F6" w:rsidR="00574B78" w:rsidRPr="00657140" w:rsidRDefault="00647675" w:rsidP="00C44051">
      <w:pPr>
        <w:pStyle w:val="ListParagraph"/>
        <w:keepNext/>
        <w:numPr>
          <w:ilvl w:val="0"/>
          <w:numId w:val="3"/>
        </w:numPr>
        <w:spacing w:before="240" w:after="240" w:line="240" w:lineRule="atLeast"/>
        <w:ind w:left="641" w:hanging="357"/>
        <w:contextualSpacing w:val="0"/>
        <w:outlineLvl w:val="0"/>
        <w:rPr>
          <w:b/>
          <w:bCs/>
          <w:vanish/>
          <w:sz w:val="24"/>
          <w:szCs w:val="24"/>
          <w:u w:val="single"/>
        </w:rPr>
      </w:pPr>
      <w:r w:rsidRPr="00657140">
        <w:rPr>
          <w:b/>
          <w:bCs/>
          <w:sz w:val="24"/>
          <w:szCs w:val="24"/>
          <w:u w:val="single"/>
        </w:rPr>
        <w:t>Findings</w:t>
      </w:r>
      <w:r w:rsidR="00E7128F" w:rsidRPr="00657140">
        <w:rPr>
          <w:b/>
          <w:bCs/>
          <w:sz w:val="24"/>
          <w:szCs w:val="24"/>
          <w:u w:val="single"/>
        </w:rPr>
        <w:t xml:space="preserve"> and observations</w:t>
      </w:r>
    </w:p>
    <w:p w14:paraId="61D94B1F" w14:textId="77777777" w:rsidR="00657140" w:rsidRPr="004C1ACA" w:rsidRDefault="00657140" w:rsidP="00C44051">
      <w:pPr>
        <w:pStyle w:val="Heading1"/>
        <w:numPr>
          <w:ilvl w:val="0"/>
          <w:numId w:val="3"/>
        </w:numPr>
        <w:spacing w:before="240" w:after="240" w:line="240" w:lineRule="atLeast"/>
        <w:rPr>
          <w:sz w:val="24"/>
          <w:szCs w:val="24"/>
          <w:u w:val="single"/>
        </w:rPr>
      </w:pPr>
    </w:p>
    <w:p w14:paraId="0590F019" w14:textId="79EDD9A4" w:rsidR="002D5FE7" w:rsidRPr="000C12F0" w:rsidRDefault="003221D3" w:rsidP="002D5FE7">
      <w:pPr>
        <w:spacing w:before="120" w:after="200"/>
        <w:ind w:left="1004" w:hanging="720"/>
        <w:jc w:val="both"/>
        <w:rPr>
          <w:b/>
          <w:bCs/>
          <w:sz w:val="22"/>
          <w:szCs w:val="22"/>
        </w:rPr>
      </w:pPr>
      <w:r w:rsidRPr="000C12F0">
        <w:rPr>
          <w:b/>
          <w:bCs/>
          <w:sz w:val="22"/>
          <w:szCs w:val="22"/>
        </w:rPr>
        <w:t>3.1</w:t>
      </w:r>
      <w:r w:rsidRPr="000C12F0">
        <w:rPr>
          <w:b/>
          <w:bCs/>
          <w:sz w:val="22"/>
          <w:szCs w:val="22"/>
        </w:rPr>
        <w:tab/>
      </w:r>
      <w:r w:rsidR="00FB6694" w:rsidRPr="000C12F0">
        <w:rPr>
          <w:rFonts w:cs="Arial"/>
          <w:b/>
          <w:bCs/>
          <w:color w:val="000000"/>
          <w:sz w:val="22"/>
          <w:szCs w:val="22"/>
        </w:rPr>
        <w:t>Consideration of alternative methods of assessment</w:t>
      </w:r>
    </w:p>
    <w:p w14:paraId="249AB53B" w14:textId="00EAE980" w:rsidR="005267FA" w:rsidRDefault="00540DB8" w:rsidP="00C44051">
      <w:pPr>
        <w:numPr>
          <w:ilvl w:val="2"/>
          <w:numId w:val="2"/>
        </w:numPr>
        <w:spacing w:before="120" w:after="200"/>
        <w:ind w:left="1134"/>
        <w:jc w:val="both"/>
        <w:rPr>
          <w:sz w:val="22"/>
          <w:szCs w:val="22"/>
        </w:rPr>
      </w:pPr>
      <w:r>
        <w:rPr>
          <w:sz w:val="22"/>
          <w:szCs w:val="22"/>
        </w:rPr>
        <w:t xml:space="preserve">In March 2020, </w:t>
      </w:r>
      <w:r w:rsidR="004F7D76">
        <w:rPr>
          <w:sz w:val="22"/>
          <w:szCs w:val="22"/>
        </w:rPr>
        <w:t xml:space="preserve">the </w:t>
      </w:r>
      <w:r>
        <w:rPr>
          <w:sz w:val="22"/>
          <w:szCs w:val="22"/>
        </w:rPr>
        <w:t>City</w:t>
      </w:r>
      <w:r w:rsidR="004F7D76">
        <w:rPr>
          <w:sz w:val="22"/>
          <w:szCs w:val="22"/>
        </w:rPr>
        <w:t xml:space="preserve"> President </w:t>
      </w:r>
      <w:r w:rsidR="00702FEB">
        <w:rPr>
          <w:sz w:val="22"/>
          <w:szCs w:val="22"/>
        </w:rPr>
        <w:t xml:space="preserve">invoked Ordinance B.1.3. which enabled Senate Assessment Regulations to be suspended and permitted Contingency Senate Regulations to apply to provide a framework </w:t>
      </w:r>
      <w:r w:rsidR="00F05E64">
        <w:rPr>
          <w:sz w:val="22"/>
          <w:szCs w:val="22"/>
        </w:rPr>
        <w:t>to allow progression and award during the Covid period during which time the integrity of the assessment process was compromised.</w:t>
      </w:r>
    </w:p>
    <w:p w14:paraId="4F0C7F2F" w14:textId="75C8D4B4" w:rsidR="00F05E64" w:rsidRPr="00137AD5" w:rsidRDefault="001361E7" w:rsidP="00C44051">
      <w:pPr>
        <w:numPr>
          <w:ilvl w:val="2"/>
          <w:numId w:val="2"/>
        </w:numPr>
        <w:spacing w:before="120" w:after="200"/>
        <w:ind w:left="1134"/>
        <w:jc w:val="both"/>
        <w:rPr>
          <w:sz w:val="22"/>
          <w:szCs w:val="22"/>
        </w:rPr>
      </w:pPr>
      <w:r>
        <w:rPr>
          <w:sz w:val="22"/>
          <w:szCs w:val="22"/>
        </w:rPr>
        <w:t xml:space="preserve">Where assessments could not be conducted as originally intended, </w:t>
      </w:r>
      <w:r w:rsidR="00397075" w:rsidRPr="00F3376C">
        <w:rPr>
          <w:rFonts w:cs="Arial"/>
          <w:sz w:val="22"/>
          <w:szCs w:val="22"/>
        </w:rPr>
        <w:t xml:space="preserve">the Contingency Regulations permitted assessment to be </w:t>
      </w:r>
      <w:r>
        <w:rPr>
          <w:sz w:val="22"/>
          <w:szCs w:val="22"/>
        </w:rPr>
        <w:t>undertaken in line with approved Alternative Assessment and Safety Net Principles</w:t>
      </w:r>
      <w:r w:rsidR="00137AD5">
        <w:rPr>
          <w:sz w:val="22"/>
          <w:szCs w:val="22"/>
        </w:rPr>
        <w:t xml:space="preserve"> </w:t>
      </w:r>
      <w:r w:rsidR="00137AD5" w:rsidRPr="00F3376C">
        <w:rPr>
          <w:rFonts w:cs="Arial"/>
          <w:sz w:val="22"/>
          <w:szCs w:val="22"/>
        </w:rPr>
        <w:t>which also set out the progression requirements for students during the contingency period</w:t>
      </w:r>
      <w:r w:rsidR="00137AD5">
        <w:rPr>
          <w:rFonts w:cs="Arial"/>
          <w:sz w:val="22"/>
          <w:szCs w:val="22"/>
        </w:rPr>
        <w:t>.</w:t>
      </w:r>
    </w:p>
    <w:p w14:paraId="3494EEC2" w14:textId="21E53D03" w:rsidR="00137AD5" w:rsidRPr="00137AD5" w:rsidRDefault="00137AD5" w:rsidP="00C44051">
      <w:pPr>
        <w:numPr>
          <w:ilvl w:val="2"/>
          <w:numId w:val="2"/>
        </w:numPr>
        <w:spacing w:before="120" w:after="200"/>
        <w:ind w:left="1134"/>
        <w:jc w:val="both"/>
        <w:rPr>
          <w:sz w:val="22"/>
          <w:szCs w:val="22"/>
        </w:rPr>
      </w:pPr>
      <w:r w:rsidRPr="00F3376C">
        <w:rPr>
          <w:rFonts w:cs="Arial"/>
          <w:sz w:val="22"/>
          <w:szCs w:val="22"/>
        </w:rPr>
        <w:t>Subject to meeting PSBR requirements, the alternative assessment principles:</w:t>
      </w:r>
    </w:p>
    <w:p w14:paraId="7262527C" w14:textId="41C088AA" w:rsidR="00137AD5" w:rsidRPr="00137AD5" w:rsidRDefault="00137AD5" w:rsidP="00C44051">
      <w:pPr>
        <w:pStyle w:val="ListParagraph"/>
        <w:numPr>
          <w:ilvl w:val="0"/>
          <w:numId w:val="11"/>
        </w:numPr>
        <w:spacing w:before="120" w:after="200"/>
        <w:ind w:left="1417" w:hanging="357"/>
        <w:jc w:val="both"/>
        <w:rPr>
          <w:sz w:val="22"/>
          <w:szCs w:val="22"/>
        </w:rPr>
      </w:pPr>
      <w:r w:rsidRPr="00F3376C">
        <w:rPr>
          <w:rFonts w:cs="Arial"/>
          <w:sz w:val="22"/>
          <w:szCs w:val="22"/>
        </w:rPr>
        <w:t>suspended assessments for Year 1 undergraduates who were progressed to Year 2;</w:t>
      </w:r>
    </w:p>
    <w:p w14:paraId="1247C5F1" w14:textId="13B31E88" w:rsidR="00137AD5" w:rsidRPr="00137AD5" w:rsidRDefault="00137AD5" w:rsidP="00C44051">
      <w:pPr>
        <w:pStyle w:val="ListParagraph"/>
        <w:numPr>
          <w:ilvl w:val="0"/>
          <w:numId w:val="11"/>
        </w:numPr>
        <w:spacing w:before="120" w:after="200"/>
        <w:ind w:left="1418"/>
        <w:jc w:val="both"/>
        <w:rPr>
          <w:sz w:val="22"/>
          <w:szCs w:val="22"/>
        </w:rPr>
      </w:pPr>
      <w:r w:rsidRPr="00F3376C">
        <w:rPr>
          <w:rFonts w:cs="Arial"/>
          <w:sz w:val="22"/>
          <w:szCs w:val="22"/>
        </w:rPr>
        <w:t>reduced the assessment load for Year 2 undergraduates and extended compensation to all alternative assessments that replaced face-to-face examinations;</w:t>
      </w:r>
    </w:p>
    <w:p w14:paraId="59A70EBD" w14:textId="5A5CBFBB" w:rsidR="00137AD5" w:rsidRPr="00137AD5" w:rsidRDefault="00137AD5" w:rsidP="00C44051">
      <w:pPr>
        <w:pStyle w:val="ListParagraph"/>
        <w:numPr>
          <w:ilvl w:val="0"/>
          <w:numId w:val="11"/>
        </w:numPr>
        <w:spacing w:before="120" w:after="200"/>
        <w:ind w:left="1418"/>
        <w:jc w:val="both"/>
        <w:rPr>
          <w:sz w:val="22"/>
          <w:szCs w:val="22"/>
        </w:rPr>
      </w:pPr>
      <w:r w:rsidRPr="00F3376C">
        <w:rPr>
          <w:rFonts w:cs="Arial"/>
          <w:sz w:val="22"/>
          <w:szCs w:val="22"/>
        </w:rPr>
        <w:t>reduced the assessment load for Year 3 (and Year 4) undergraduates, set the pass mark for remaining assessments at 40% and designed alternative assessments where face-to-face examinations were due to take place;</w:t>
      </w:r>
    </w:p>
    <w:p w14:paraId="33344638" w14:textId="0273CA73" w:rsidR="00137AD5" w:rsidRPr="00137AD5" w:rsidRDefault="00137AD5" w:rsidP="00C44051">
      <w:pPr>
        <w:pStyle w:val="ListParagraph"/>
        <w:numPr>
          <w:ilvl w:val="0"/>
          <w:numId w:val="11"/>
        </w:numPr>
        <w:spacing w:before="120" w:after="200"/>
        <w:ind w:left="1418"/>
        <w:jc w:val="both"/>
        <w:rPr>
          <w:sz w:val="22"/>
          <w:szCs w:val="22"/>
        </w:rPr>
      </w:pPr>
      <w:r w:rsidRPr="00F3376C">
        <w:rPr>
          <w:rFonts w:cs="Arial"/>
          <w:sz w:val="22"/>
          <w:szCs w:val="22"/>
        </w:rPr>
        <w:t>for postgraduate taught programmes, suspended face-to-face examinations and permitted deadlines for assessments to be extended and forms of assessments changed, including replacing with either a 24-hour minimum open book examination or coursework;</w:t>
      </w:r>
      <w:r>
        <w:rPr>
          <w:rFonts w:cs="Arial"/>
          <w:sz w:val="22"/>
          <w:szCs w:val="22"/>
        </w:rPr>
        <w:t xml:space="preserve"> and</w:t>
      </w:r>
      <w:bookmarkStart w:id="1" w:name="_Hlk111117555"/>
    </w:p>
    <w:bookmarkEnd w:id="1"/>
    <w:p w14:paraId="2F2A4D95" w14:textId="0FA84650" w:rsidR="00137AD5" w:rsidRPr="00137AD5" w:rsidRDefault="00137AD5" w:rsidP="00C44051">
      <w:pPr>
        <w:pStyle w:val="ListParagraph"/>
        <w:numPr>
          <w:ilvl w:val="0"/>
          <w:numId w:val="11"/>
        </w:numPr>
        <w:spacing w:before="120" w:after="200"/>
        <w:ind w:left="1418"/>
        <w:jc w:val="both"/>
        <w:rPr>
          <w:sz w:val="22"/>
          <w:szCs w:val="22"/>
        </w:rPr>
      </w:pPr>
      <w:r w:rsidRPr="00F3376C">
        <w:rPr>
          <w:rFonts w:cs="Arial"/>
          <w:sz w:val="22"/>
          <w:szCs w:val="22"/>
        </w:rPr>
        <w:t>permitted dissertation supervision to take place online.</w:t>
      </w:r>
    </w:p>
    <w:p w14:paraId="43B2BF83" w14:textId="7D28115C" w:rsidR="00137AD5" w:rsidRDefault="00137AD5" w:rsidP="00C44051">
      <w:pPr>
        <w:numPr>
          <w:ilvl w:val="2"/>
          <w:numId w:val="2"/>
        </w:numPr>
        <w:spacing w:before="120" w:after="200"/>
        <w:ind w:left="1134"/>
        <w:jc w:val="both"/>
        <w:rPr>
          <w:sz w:val="22"/>
          <w:szCs w:val="22"/>
        </w:rPr>
      </w:pPr>
      <w:r w:rsidRPr="00F3376C">
        <w:rPr>
          <w:rFonts w:cs="Arial"/>
          <w:sz w:val="22"/>
          <w:szCs w:val="22"/>
        </w:rPr>
        <w:t xml:space="preserve">For programmes with external Professional Body requirements beyond the control of the University, redesigned assessments were subject to what was allowed by the </w:t>
      </w:r>
      <w:r w:rsidR="00E26D4D">
        <w:rPr>
          <w:rFonts w:cs="Arial"/>
          <w:sz w:val="22"/>
          <w:szCs w:val="22"/>
        </w:rPr>
        <w:t>P</w:t>
      </w:r>
      <w:r w:rsidRPr="00F3376C">
        <w:rPr>
          <w:rFonts w:cs="Arial"/>
          <w:sz w:val="22"/>
          <w:szCs w:val="22"/>
        </w:rPr>
        <w:t>rofessional Body.</w:t>
      </w:r>
    </w:p>
    <w:p w14:paraId="390C469F" w14:textId="043A114A" w:rsidR="00137AD5" w:rsidRPr="00137AD5" w:rsidRDefault="00137AD5" w:rsidP="00C44051">
      <w:pPr>
        <w:numPr>
          <w:ilvl w:val="2"/>
          <w:numId w:val="2"/>
        </w:numPr>
        <w:spacing w:before="120" w:after="200"/>
        <w:ind w:left="1134"/>
        <w:jc w:val="both"/>
        <w:rPr>
          <w:sz w:val="22"/>
          <w:szCs w:val="22"/>
        </w:rPr>
      </w:pPr>
      <w:r w:rsidRPr="00F3376C">
        <w:rPr>
          <w:rFonts w:cs="Arial"/>
          <w:sz w:val="22"/>
          <w:szCs w:val="22"/>
        </w:rPr>
        <w:t>A no detriment “Safety Net” principle was applied which:</w:t>
      </w:r>
    </w:p>
    <w:p w14:paraId="7855937F" w14:textId="77777777" w:rsidR="00137AD5" w:rsidRPr="00137AD5" w:rsidRDefault="00137AD5" w:rsidP="00C44051">
      <w:pPr>
        <w:pStyle w:val="ListParagraph"/>
        <w:numPr>
          <w:ilvl w:val="0"/>
          <w:numId w:val="11"/>
        </w:numPr>
        <w:spacing w:before="120" w:after="200"/>
        <w:ind w:left="1417" w:hanging="357"/>
        <w:jc w:val="both"/>
        <w:rPr>
          <w:sz w:val="22"/>
          <w:szCs w:val="22"/>
        </w:rPr>
      </w:pPr>
      <w:r w:rsidRPr="00F3376C">
        <w:rPr>
          <w:rFonts w:cs="Arial"/>
          <w:sz w:val="22"/>
          <w:szCs w:val="22"/>
        </w:rPr>
        <w:t>for undergraduates who had passed their current stage, provided them with a modified stage average which was the average of their marks for assessments completed up to 16 March 2020; and</w:t>
      </w:r>
    </w:p>
    <w:p w14:paraId="437D7328" w14:textId="5069F8E0" w:rsidR="00137AD5" w:rsidRPr="00137AD5" w:rsidRDefault="00137AD5" w:rsidP="00C44051">
      <w:pPr>
        <w:pStyle w:val="ListParagraph"/>
        <w:numPr>
          <w:ilvl w:val="0"/>
          <w:numId w:val="11"/>
        </w:numPr>
        <w:spacing w:before="120" w:after="200"/>
        <w:ind w:left="1417" w:hanging="357"/>
        <w:jc w:val="both"/>
        <w:rPr>
          <w:sz w:val="22"/>
          <w:szCs w:val="22"/>
        </w:rPr>
      </w:pPr>
      <w:r w:rsidRPr="00F3376C">
        <w:rPr>
          <w:rFonts w:cs="Arial"/>
          <w:sz w:val="22"/>
          <w:szCs w:val="22"/>
        </w:rPr>
        <w:t>for postgraduates who had passed their current stage, provided them with a modified stage average which was the average of their marks for assessments completed in terms not affected by Covid.</w:t>
      </w:r>
      <w:r w:rsidRPr="00137AD5">
        <w:rPr>
          <w:sz w:val="22"/>
          <w:szCs w:val="22"/>
        </w:rPr>
        <w:t xml:space="preserve"> </w:t>
      </w:r>
    </w:p>
    <w:p w14:paraId="404077A0" w14:textId="6CD80BEF" w:rsidR="00137AD5" w:rsidRPr="00137AD5" w:rsidRDefault="00137AD5" w:rsidP="00C44051">
      <w:pPr>
        <w:numPr>
          <w:ilvl w:val="2"/>
          <w:numId w:val="2"/>
        </w:numPr>
        <w:spacing w:before="120" w:after="200"/>
        <w:ind w:left="1134"/>
        <w:jc w:val="both"/>
        <w:rPr>
          <w:sz w:val="22"/>
          <w:szCs w:val="22"/>
        </w:rPr>
      </w:pPr>
      <w:r w:rsidRPr="00F3376C">
        <w:rPr>
          <w:rFonts w:cs="Arial"/>
          <w:sz w:val="22"/>
          <w:szCs w:val="22"/>
        </w:rPr>
        <w:t xml:space="preserve">The Assessment Regulations were again suspended, in March 2021, for the 2020/21 academic year and revised Contingency Senate Regulations were introduced. These Regulations were based on recommendations made by the University’s Student </w:t>
      </w:r>
      <w:r w:rsidRPr="00F3376C">
        <w:rPr>
          <w:rFonts w:cs="Arial"/>
          <w:sz w:val="22"/>
          <w:szCs w:val="22"/>
        </w:rPr>
        <w:lastRenderedPageBreak/>
        <w:t>Attainment and Assessment Working Group in collaboration with the Students’ Union. The 2020/21 Contingency Regulations provided for two types of mitigation approaches:</w:t>
      </w:r>
    </w:p>
    <w:p w14:paraId="24AB6707" w14:textId="27151FA9" w:rsidR="00137AD5" w:rsidRPr="00137AD5" w:rsidRDefault="00137AD5" w:rsidP="00C44051">
      <w:pPr>
        <w:pStyle w:val="ListParagraph"/>
        <w:numPr>
          <w:ilvl w:val="0"/>
          <w:numId w:val="11"/>
        </w:numPr>
        <w:spacing w:before="120" w:after="200"/>
        <w:ind w:left="1417" w:hanging="357"/>
        <w:jc w:val="both"/>
        <w:rPr>
          <w:sz w:val="22"/>
          <w:szCs w:val="22"/>
        </w:rPr>
      </w:pPr>
      <w:r w:rsidRPr="00F3376C">
        <w:rPr>
          <w:rFonts w:cs="Arial"/>
          <w:sz w:val="22"/>
          <w:szCs w:val="22"/>
        </w:rPr>
        <w:t>the “main mitigation package”, which aimed to provide proportionate support for students without compromising underlying academic standards and learning outcomes and involved</w:t>
      </w:r>
      <w:r>
        <w:rPr>
          <w:rFonts w:cs="Arial"/>
          <w:sz w:val="22"/>
          <w:szCs w:val="22"/>
        </w:rPr>
        <w:t>:</w:t>
      </w:r>
    </w:p>
    <w:p w14:paraId="706C62E5" w14:textId="41D96735" w:rsidR="00137AD5" w:rsidRPr="00137AD5" w:rsidRDefault="00137AD5" w:rsidP="00C44051">
      <w:pPr>
        <w:pStyle w:val="ListParagraph"/>
        <w:numPr>
          <w:ilvl w:val="1"/>
          <w:numId w:val="11"/>
        </w:numPr>
        <w:spacing w:before="120" w:after="200"/>
        <w:ind w:left="1797" w:hanging="357"/>
        <w:jc w:val="both"/>
        <w:rPr>
          <w:sz w:val="22"/>
          <w:szCs w:val="22"/>
        </w:rPr>
      </w:pPr>
      <w:r w:rsidRPr="00F3376C">
        <w:rPr>
          <w:rFonts w:cs="Arial"/>
          <w:sz w:val="22"/>
          <w:szCs w:val="22"/>
        </w:rPr>
        <w:t>relaxing Extenuating Circumstances rules</w:t>
      </w:r>
      <w:r>
        <w:rPr>
          <w:rFonts w:cs="Arial"/>
          <w:sz w:val="22"/>
          <w:szCs w:val="22"/>
        </w:rPr>
        <w:t>;</w:t>
      </w:r>
    </w:p>
    <w:p w14:paraId="4C59229C" w14:textId="2D92645B" w:rsidR="00137AD5" w:rsidRPr="00137AD5" w:rsidRDefault="00137AD5" w:rsidP="00C44051">
      <w:pPr>
        <w:pStyle w:val="ListParagraph"/>
        <w:numPr>
          <w:ilvl w:val="1"/>
          <w:numId w:val="11"/>
        </w:numPr>
        <w:spacing w:before="120" w:after="200"/>
        <w:jc w:val="both"/>
        <w:rPr>
          <w:sz w:val="22"/>
          <w:szCs w:val="22"/>
        </w:rPr>
      </w:pPr>
      <w:r w:rsidRPr="00F3376C">
        <w:rPr>
          <w:rFonts w:cs="Arial"/>
          <w:sz w:val="22"/>
          <w:szCs w:val="22"/>
        </w:rPr>
        <w:t>holding Interim Assessment Panels to review student marks;</w:t>
      </w:r>
    </w:p>
    <w:p w14:paraId="6420B58C" w14:textId="3F9852CA" w:rsidR="00137AD5" w:rsidRPr="00137AD5" w:rsidRDefault="00137AD5" w:rsidP="00C44051">
      <w:pPr>
        <w:pStyle w:val="ListParagraph"/>
        <w:numPr>
          <w:ilvl w:val="1"/>
          <w:numId w:val="11"/>
        </w:numPr>
        <w:spacing w:before="120" w:after="200"/>
        <w:jc w:val="both"/>
        <w:rPr>
          <w:sz w:val="22"/>
          <w:szCs w:val="22"/>
        </w:rPr>
      </w:pPr>
      <w:r w:rsidRPr="00F3376C">
        <w:rPr>
          <w:rFonts w:cs="Arial"/>
          <w:sz w:val="22"/>
          <w:szCs w:val="22"/>
        </w:rPr>
        <w:t>increasing the number of modules eligible for compensation of marks; and</w:t>
      </w:r>
    </w:p>
    <w:p w14:paraId="51ACDD15" w14:textId="0E48AB9C" w:rsidR="00137AD5" w:rsidRPr="0003267B" w:rsidRDefault="00137AD5" w:rsidP="00C44051">
      <w:pPr>
        <w:pStyle w:val="ListParagraph"/>
        <w:numPr>
          <w:ilvl w:val="1"/>
          <w:numId w:val="11"/>
        </w:numPr>
        <w:spacing w:before="120" w:after="200"/>
        <w:ind w:left="1797" w:hanging="357"/>
        <w:jc w:val="both"/>
        <w:rPr>
          <w:sz w:val="22"/>
          <w:szCs w:val="22"/>
        </w:rPr>
      </w:pPr>
      <w:r w:rsidRPr="00F3376C">
        <w:rPr>
          <w:rFonts w:cs="Arial"/>
          <w:sz w:val="22"/>
          <w:szCs w:val="22"/>
        </w:rPr>
        <w:t>discounting up to the lowest 30 credits of modules from the programme stage’s contribution to the final classification;</w:t>
      </w:r>
    </w:p>
    <w:p w14:paraId="14EC2E35" w14:textId="77777777" w:rsidR="0003267B" w:rsidRPr="00137AD5" w:rsidRDefault="0003267B" w:rsidP="0003267B">
      <w:pPr>
        <w:pStyle w:val="ListParagraph"/>
        <w:spacing w:before="120" w:after="200"/>
        <w:ind w:left="1797"/>
        <w:jc w:val="both"/>
        <w:rPr>
          <w:sz w:val="22"/>
          <w:szCs w:val="22"/>
        </w:rPr>
      </w:pPr>
    </w:p>
    <w:p w14:paraId="21752B91" w14:textId="53FF27E1" w:rsidR="00137AD5" w:rsidRPr="005B274B" w:rsidRDefault="00137AD5" w:rsidP="00C44051">
      <w:pPr>
        <w:pStyle w:val="ListParagraph"/>
        <w:numPr>
          <w:ilvl w:val="0"/>
          <w:numId w:val="11"/>
        </w:numPr>
        <w:spacing w:before="120" w:after="200"/>
        <w:ind w:left="1418"/>
        <w:jc w:val="both"/>
        <w:rPr>
          <w:sz w:val="22"/>
          <w:szCs w:val="22"/>
        </w:rPr>
      </w:pPr>
      <w:r w:rsidRPr="00F3376C">
        <w:rPr>
          <w:rFonts w:cs="Arial"/>
          <w:sz w:val="22"/>
          <w:szCs w:val="22"/>
        </w:rPr>
        <w:t>the “school-specific package”, which provided mitigations to meet either PS</w:t>
      </w:r>
      <w:r w:rsidR="004D6406">
        <w:rPr>
          <w:rFonts w:cs="Arial"/>
          <w:sz w:val="22"/>
          <w:szCs w:val="22"/>
        </w:rPr>
        <w:t>RB</w:t>
      </w:r>
      <w:r w:rsidRPr="00F3376C">
        <w:rPr>
          <w:rFonts w:cs="Arial"/>
          <w:sz w:val="22"/>
          <w:szCs w:val="22"/>
        </w:rPr>
        <w:t xml:space="preserve"> requirements or the specific nature of the programmes offered by the school.</w:t>
      </w:r>
    </w:p>
    <w:p w14:paraId="56952C54" w14:textId="77777777" w:rsidR="005B274B" w:rsidRPr="00137AD5" w:rsidRDefault="005B274B" w:rsidP="005B274B">
      <w:pPr>
        <w:pStyle w:val="ListParagraph"/>
        <w:spacing w:before="120" w:after="200"/>
        <w:ind w:left="1418"/>
        <w:jc w:val="both"/>
        <w:rPr>
          <w:sz w:val="22"/>
          <w:szCs w:val="22"/>
        </w:rPr>
      </w:pPr>
    </w:p>
    <w:p w14:paraId="0E174335" w14:textId="555FBBE7" w:rsidR="005267FA" w:rsidRPr="00475A7D" w:rsidRDefault="005267FA" w:rsidP="002D5FE7">
      <w:pPr>
        <w:spacing w:before="120" w:after="200"/>
        <w:ind w:left="1004" w:hanging="720"/>
        <w:jc w:val="both"/>
        <w:rPr>
          <w:b/>
          <w:bCs/>
          <w:sz w:val="22"/>
          <w:szCs w:val="22"/>
        </w:rPr>
      </w:pPr>
      <w:r w:rsidRPr="00475A7D">
        <w:rPr>
          <w:b/>
          <w:bCs/>
          <w:sz w:val="22"/>
          <w:szCs w:val="22"/>
        </w:rPr>
        <w:t>3.2</w:t>
      </w:r>
      <w:r w:rsidRPr="00475A7D">
        <w:rPr>
          <w:b/>
          <w:bCs/>
          <w:sz w:val="22"/>
          <w:szCs w:val="22"/>
        </w:rPr>
        <w:tab/>
      </w:r>
      <w:r w:rsidR="00FB6694" w:rsidRPr="00475A7D">
        <w:rPr>
          <w:rFonts w:cs="Arial"/>
          <w:b/>
          <w:bCs/>
          <w:color w:val="000000"/>
          <w:sz w:val="22"/>
          <w:szCs w:val="22"/>
        </w:rPr>
        <w:t>Student input</w:t>
      </w:r>
    </w:p>
    <w:p w14:paraId="2F299410" w14:textId="77777777" w:rsidR="005267FA" w:rsidRPr="005267FA" w:rsidRDefault="005267FA" w:rsidP="00C44051">
      <w:pPr>
        <w:pStyle w:val="ListParagraph"/>
        <w:numPr>
          <w:ilvl w:val="0"/>
          <w:numId w:val="5"/>
        </w:numPr>
        <w:spacing w:before="120" w:after="200"/>
        <w:contextualSpacing w:val="0"/>
        <w:jc w:val="both"/>
        <w:rPr>
          <w:vanish/>
          <w:sz w:val="22"/>
          <w:szCs w:val="22"/>
        </w:rPr>
      </w:pPr>
    </w:p>
    <w:p w14:paraId="58747507" w14:textId="77777777" w:rsidR="005267FA" w:rsidRPr="005267FA" w:rsidRDefault="005267FA" w:rsidP="00C44051">
      <w:pPr>
        <w:pStyle w:val="ListParagraph"/>
        <w:numPr>
          <w:ilvl w:val="1"/>
          <w:numId w:val="5"/>
        </w:numPr>
        <w:spacing w:before="120" w:after="200"/>
        <w:contextualSpacing w:val="0"/>
        <w:jc w:val="both"/>
        <w:rPr>
          <w:vanish/>
          <w:sz w:val="22"/>
          <w:szCs w:val="22"/>
        </w:rPr>
      </w:pPr>
    </w:p>
    <w:p w14:paraId="3C38FCF1" w14:textId="77777777" w:rsidR="005267FA" w:rsidRPr="005267FA" w:rsidRDefault="005267FA" w:rsidP="00C44051">
      <w:pPr>
        <w:pStyle w:val="ListParagraph"/>
        <w:numPr>
          <w:ilvl w:val="1"/>
          <w:numId w:val="5"/>
        </w:numPr>
        <w:spacing w:before="120" w:after="200"/>
        <w:contextualSpacing w:val="0"/>
        <w:jc w:val="both"/>
        <w:rPr>
          <w:vanish/>
          <w:sz w:val="22"/>
          <w:szCs w:val="22"/>
        </w:rPr>
      </w:pPr>
    </w:p>
    <w:p w14:paraId="2FFE7BE8" w14:textId="77777777" w:rsidR="00F9468D" w:rsidRPr="00F9468D" w:rsidRDefault="00F9468D" w:rsidP="00C44051">
      <w:pPr>
        <w:pStyle w:val="ListParagraph"/>
        <w:numPr>
          <w:ilvl w:val="0"/>
          <w:numId w:val="6"/>
        </w:numPr>
        <w:spacing w:before="120" w:after="200"/>
        <w:contextualSpacing w:val="0"/>
        <w:jc w:val="both"/>
        <w:rPr>
          <w:rFonts w:cs="Arial"/>
          <w:vanish/>
          <w:sz w:val="22"/>
          <w:szCs w:val="22"/>
        </w:rPr>
      </w:pPr>
    </w:p>
    <w:p w14:paraId="5FE88185" w14:textId="77777777" w:rsidR="00F9468D" w:rsidRPr="00F9468D" w:rsidRDefault="00F9468D" w:rsidP="00C44051">
      <w:pPr>
        <w:pStyle w:val="ListParagraph"/>
        <w:numPr>
          <w:ilvl w:val="1"/>
          <w:numId w:val="6"/>
        </w:numPr>
        <w:spacing w:before="120" w:after="200"/>
        <w:contextualSpacing w:val="0"/>
        <w:jc w:val="both"/>
        <w:rPr>
          <w:rFonts w:cs="Arial"/>
          <w:vanish/>
          <w:sz w:val="22"/>
          <w:szCs w:val="22"/>
        </w:rPr>
      </w:pPr>
    </w:p>
    <w:p w14:paraId="54C75E74" w14:textId="77777777" w:rsidR="00F9468D" w:rsidRPr="00F9468D" w:rsidRDefault="00F9468D" w:rsidP="00C44051">
      <w:pPr>
        <w:pStyle w:val="ListParagraph"/>
        <w:numPr>
          <w:ilvl w:val="1"/>
          <w:numId w:val="2"/>
        </w:numPr>
        <w:spacing w:before="120" w:after="200"/>
        <w:contextualSpacing w:val="0"/>
        <w:jc w:val="both"/>
        <w:rPr>
          <w:rFonts w:cs="Arial"/>
          <w:vanish/>
          <w:sz w:val="22"/>
          <w:szCs w:val="22"/>
        </w:rPr>
      </w:pPr>
    </w:p>
    <w:p w14:paraId="037ADD39" w14:textId="595609EB" w:rsidR="00F9468D" w:rsidRPr="00137AD5" w:rsidRDefault="0003267B" w:rsidP="00C44051">
      <w:pPr>
        <w:numPr>
          <w:ilvl w:val="2"/>
          <w:numId w:val="2"/>
        </w:numPr>
        <w:tabs>
          <w:tab w:val="num" w:pos="1104"/>
        </w:tabs>
        <w:spacing w:before="120" w:after="200"/>
        <w:ind w:left="1134"/>
        <w:jc w:val="both"/>
        <w:rPr>
          <w:sz w:val="22"/>
          <w:szCs w:val="22"/>
        </w:rPr>
      </w:pPr>
      <w:r w:rsidRPr="00F9468D">
        <w:rPr>
          <w:rFonts w:cs="Arial"/>
          <w:sz w:val="22"/>
          <w:szCs w:val="22"/>
        </w:rPr>
        <w:t>Student input to the changes made to assessments and examinations due to the moving to online teaching from the start of the Covid lockdown periods in March 2020, was channelled through the Students’ Union.</w:t>
      </w:r>
      <w:r w:rsidR="00F9468D" w:rsidRPr="00F9468D">
        <w:rPr>
          <w:sz w:val="22"/>
          <w:szCs w:val="22"/>
        </w:rPr>
        <w:t xml:space="preserve"> </w:t>
      </w:r>
    </w:p>
    <w:p w14:paraId="6F84ACB5" w14:textId="77777777" w:rsidR="00F9468D" w:rsidRPr="00137AD5" w:rsidRDefault="0003267B" w:rsidP="00C44051">
      <w:pPr>
        <w:numPr>
          <w:ilvl w:val="2"/>
          <w:numId w:val="2"/>
        </w:numPr>
        <w:spacing w:before="120" w:after="200"/>
        <w:ind w:left="1134"/>
        <w:jc w:val="both"/>
        <w:rPr>
          <w:sz w:val="22"/>
          <w:szCs w:val="22"/>
        </w:rPr>
      </w:pPr>
      <w:r w:rsidRPr="00F9468D">
        <w:rPr>
          <w:rFonts w:cs="Arial"/>
          <w:sz w:val="22"/>
          <w:szCs w:val="22"/>
        </w:rPr>
        <w:t>As referred to above, the Student Attainment and Assessment Working Group worked with the Students’ Union to produce recommendations on modifications to the University’s Assessment Regulations that were incorporated into the approved 2020/21 Contingency Senate Regulations on Assessment.</w:t>
      </w:r>
      <w:r w:rsidR="00F9468D" w:rsidRPr="00F9468D">
        <w:rPr>
          <w:sz w:val="22"/>
          <w:szCs w:val="22"/>
        </w:rPr>
        <w:t xml:space="preserve"> </w:t>
      </w:r>
    </w:p>
    <w:p w14:paraId="1FBB93A5" w14:textId="376BEB82" w:rsidR="00F9468D" w:rsidRPr="00137AD5" w:rsidRDefault="0003267B" w:rsidP="00C44051">
      <w:pPr>
        <w:numPr>
          <w:ilvl w:val="2"/>
          <w:numId w:val="2"/>
        </w:numPr>
        <w:spacing w:before="120" w:after="200"/>
        <w:ind w:left="1134"/>
        <w:jc w:val="both"/>
        <w:rPr>
          <w:sz w:val="22"/>
          <w:szCs w:val="22"/>
        </w:rPr>
      </w:pPr>
      <w:r w:rsidRPr="00F9468D">
        <w:rPr>
          <w:rFonts w:cs="Arial"/>
          <w:sz w:val="22"/>
          <w:szCs w:val="22"/>
        </w:rPr>
        <w:t xml:space="preserve">To come to the position where the Students’ Union were able to contribute to the framing of the Contingency Senate Regulations, they conducted a number of surveys, focus groups and analysed data available </w:t>
      </w:r>
      <w:r w:rsidR="00144ACD">
        <w:rPr>
          <w:rFonts w:cs="Arial"/>
          <w:sz w:val="22"/>
          <w:szCs w:val="22"/>
        </w:rPr>
        <w:t xml:space="preserve">in </w:t>
      </w:r>
      <w:r w:rsidRPr="00F9468D">
        <w:rPr>
          <w:rFonts w:cs="Arial"/>
          <w:sz w:val="22"/>
          <w:szCs w:val="22"/>
        </w:rPr>
        <w:t>its Advice Service case management system, Student Staff Liaison Committee minutes and other internal sources.  The Union produced a number of reports which included recommendations on assessments and examinations.  These included:</w:t>
      </w:r>
      <w:r w:rsidR="00F9468D" w:rsidRPr="00F9468D">
        <w:rPr>
          <w:sz w:val="22"/>
          <w:szCs w:val="22"/>
        </w:rPr>
        <w:t xml:space="preserve"> </w:t>
      </w:r>
    </w:p>
    <w:p w14:paraId="773FC247" w14:textId="63E97537" w:rsidR="0003267B" w:rsidRPr="00F9468D" w:rsidRDefault="0003267B" w:rsidP="00C44051">
      <w:pPr>
        <w:pStyle w:val="ListParagraph"/>
        <w:numPr>
          <w:ilvl w:val="0"/>
          <w:numId w:val="11"/>
        </w:numPr>
        <w:spacing w:before="120" w:after="200"/>
        <w:ind w:left="1417" w:hanging="357"/>
        <w:jc w:val="both"/>
        <w:rPr>
          <w:sz w:val="22"/>
          <w:szCs w:val="22"/>
        </w:rPr>
      </w:pPr>
      <w:r w:rsidRPr="0004111E">
        <w:rPr>
          <w:rFonts w:cs="Arial"/>
          <w:i/>
          <w:sz w:val="22"/>
          <w:szCs w:val="22"/>
        </w:rPr>
        <w:t>Student Voice Report Term One 2020</w:t>
      </w:r>
      <w:r w:rsidR="0004111E" w:rsidRPr="0004111E">
        <w:rPr>
          <w:rFonts w:cs="Arial"/>
          <w:i/>
          <w:sz w:val="22"/>
          <w:szCs w:val="22"/>
        </w:rPr>
        <w:t>/</w:t>
      </w:r>
      <w:r w:rsidRPr="0004111E">
        <w:rPr>
          <w:rFonts w:cs="Arial"/>
          <w:i/>
          <w:sz w:val="22"/>
          <w:szCs w:val="22"/>
        </w:rPr>
        <w:t>21</w:t>
      </w:r>
      <w:r w:rsidRPr="00F9468D">
        <w:rPr>
          <w:rFonts w:cs="Arial"/>
          <w:sz w:val="22"/>
          <w:szCs w:val="22"/>
        </w:rPr>
        <w:t xml:space="preserve"> which recommended that no assessment be held with a completion window of less tha</w:t>
      </w:r>
      <w:r w:rsidR="00186B6C">
        <w:rPr>
          <w:rFonts w:cs="Arial"/>
          <w:sz w:val="22"/>
          <w:szCs w:val="22"/>
        </w:rPr>
        <w:t>n</w:t>
      </w:r>
      <w:r w:rsidRPr="00F9468D">
        <w:rPr>
          <w:rFonts w:cs="Arial"/>
          <w:sz w:val="22"/>
          <w:szCs w:val="22"/>
        </w:rPr>
        <w:t xml:space="preserve"> 24 hours and the abandonment of group assessments for the duration of remote learning.</w:t>
      </w:r>
      <w:r w:rsidRPr="00F9468D">
        <w:rPr>
          <w:sz w:val="22"/>
          <w:szCs w:val="22"/>
        </w:rPr>
        <w:t xml:space="preserve"> </w:t>
      </w:r>
    </w:p>
    <w:p w14:paraId="40CFB6ED" w14:textId="6F94E837" w:rsidR="0003267B" w:rsidRPr="00137AD5" w:rsidRDefault="0003267B" w:rsidP="00C44051">
      <w:pPr>
        <w:pStyle w:val="ListParagraph"/>
        <w:numPr>
          <w:ilvl w:val="0"/>
          <w:numId w:val="11"/>
        </w:numPr>
        <w:spacing w:before="120" w:after="200"/>
        <w:ind w:left="1417" w:hanging="357"/>
        <w:jc w:val="both"/>
        <w:rPr>
          <w:sz w:val="22"/>
          <w:szCs w:val="22"/>
        </w:rPr>
      </w:pPr>
      <w:r w:rsidRPr="0004111E">
        <w:rPr>
          <w:rFonts w:cs="Arial"/>
          <w:i/>
          <w:sz w:val="22"/>
          <w:szCs w:val="22"/>
        </w:rPr>
        <w:t>Student Voice Report End of Year Report 2020</w:t>
      </w:r>
      <w:r w:rsidR="0004111E">
        <w:rPr>
          <w:rFonts w:cs="Arial"/>
          <w:i/>
          <w:sz w:val="22"/>
          <w:szCs w:val="22"/>
        </w:rPr>
        <w:t>/</w:t>
      </w:r>
      <w:r w:rsidRPr="0004111E">
        <w:rPr>
          <w:rFonts w:cs="Arial"/>
          <w:i/>
          <w:sz w:val="22"/>
          <w:szCs w:val="22"/>
        </w:rPr>
        <w:t>21</w:t>
      </w:r>
      <w:r w:rsidRPr="0003267B">
        <w:rPr>
          <w:rFonts w:cs="Arial"/>
          <w:sz w:val="22"/>
          <w:szCs w:val="22"/>
        </w:rPr>
        <w:t xml:space="preserve"> which considered the progress made in each of the Schools to the recommendations made in the Term One Report and made the following additional recommendations:</w:t>
      </w:r>
      <w:r w:rsidRPr="0003267B">
        <w:rPr>
          <w:sz w:val="22"/>
          <w:szCs w:val="22"/>
        </w:rPr>
        <w:t xml:space="preserve"> </w:t>
      </w:r>
    </w:p>
    <w:p w14:paraId="42A41D32" w14:textId="575DB403" w:rsidR="0003267B" w:rsidRPr="0003267B" w:rsidRDefault="0003267B" w:rsidP="00C44051">
      <w:pPr>
        <w:pStyle w:val="ListParagraph"/>
        <w:numPr>
          <w:ilvl w:val="3"/>
          <w:numId w:val="5"/>
        </w:numPr>
        <w:spacing w:before="120" w:after="0"/>
        <w:ind w:left="1797" w:hanging="357"/>
        <w:jc w:val="both"/>
        <w:rPr>
          <w:sz w:val="22"/>
          <w:szCs w:val="22"/>
        </w:rPr>
      </w:pPr>
      <w:r w:rsidRPr="0003267B">
        <w:rPr>
          <w:rFonts w:cs="Arial"/>
          <w:sz w:val="22"/>
          <w:szCs w:val="22"/>
        </w:rPr>
        <w:t>Better coordination between module leaders to set staggered submission deadlines in order to avoid a clustering of deadlines;</w:t>
      </w:r>
    </w:p>
    <w:p w14:paraId="5E7F4E97" w14:textId="61EC5295" w:rsidR="0003267B" w:rsidRPr="0003267B" w:rsidRDefault="0003267B" w:rsidP="00C44051">
      <w:pPr>
        <w:numPr>
          <w:ilvl w:val="3"/>
          <w:numId w:val="5"/>
        </w:numPr>
        <w:spacing w:before="0" w:after="0"/>
        <w:ind w:left="1797" w:hanging="357"/>
        <w:contextualSpacing/>
        <w:jc w:val="both"/>
        <w:rPr>
          <w:sz w:val="22"/>
          <w:szCs w:val="22"/>
        </w:rPr>
      </w:pPr>
      <w:r w:rsidRPr="00F3376C">
        <w:rPr>
          <w:rFonts w:cs="Arial"/>
          <w:sz w:val="22"/>
          <w:szCs w:val="22"/>
        </w:rPr>
        <w:t>Schools should provide for a 24 hour window of time to complete examinations, and if this is not possible, coursework should be considered as an alternative form of assessment.</w:t>
      </w:r>
    </w:p>
    <w:p w14:paraId="1A326299" w14:textId="39462C72" w:rsidR="0003267B" w:rsidRPr="00137AD5" w:rsidRDefault="0003267B" w:rsidP="00C44051">
      <w:pPr>
        <w:pStyle w:val="ListParagraph"/>
        <w:numPr>
          <w:ilvl w:val="0"/>
          <w:numId w:val="11"/>
        </w:numPr>
        <w:spacing w:before="0" w:after="0"/>
        <w:ind w:left="1417" w:hanging="357"/>
        <w:jc w:val="both"/>
        <w:rPr>
          <w:sz w:val="22"/>
          <w:szCs w:val="22"/>
        </w:rPr>
      </w:pPr>
      <w:r w:rsidRPr="0004111E">
        <w:rPr>
          <w:rFonts w:cs="Arial"/>
          <w:i/>
          <w:sz w:val="22"/>
          <w:szCs w:val="22"/>
        </w:rPr>
        <w:t>Student Voice Report Term One 2021</w:t>
      </w:r>
      <w:r w:rsidR="0004111E">
        <w:rPr>
          <w:rFonts w:cs="Arial"/>
          <w:i/>
          <w:sz w:val="22"/>
          <w:szCs w:val="22"/>
        </w:rPr>
        <w:t>/</w:t>
      </w:r>
      <w:r w:rsidRPr="0004111E">
        <w:rPr>
          <w:rFonts w:cs="Arial"/>
          <w:i/>
          <w:sz w:val="22"/>
          <w:szCs w:val="22"/>
        </w:rPr>
        <w:t>22</w:t>
      </w:r>
      <w:r w:rsidRPr="00F3376C">
        <w:rPr>
          <w:rFonts w:cs="Arial"/>
          <w:sz w:val="22"/>
          <w:szCs w:val="22"/>
        </w:rPr>
        <w:t xml:space="preserve"> which again looked at the progress made in each of the Schools to the recommendations made in the previous reports and recommended a commitment from the University to remove clustered deadlines, commitments by Schools to expand assessment practice and the provision by Module leaders of further guidance on assessments including:</w:t>
      </w:r>
      <w:r w:rsidRPr="0003267B">
        <w:rPr>
          <w:sz w:val="22"/>
          <w:szCs w:val="22"/>
        </w:rPr>
        <w:t xml:space="preserve"> </w:t>
      </w:r>
    </w:p>
    <w:p w14:paraId="6DF0A6AE" w14:textId="77777777" w:rsidR="00F9468D" w:rsidRPr="0003267B" w:rsidRDefault="0003267B" w:rsidP="00C44051">
      <w:pPr>
        <w:numPr>
          <w:ilvl w:val="3"/>
          <w:numId w:val="5"/>
        </w:numPr>
        <w:spacing w:before="0" w:after="0"/>
        <w:ind w:left="1797" w:hanging="357"/>
        <w:contextualSpacing/>
        <w:jc w:val="both"/>
        <w:rPr>
          <w:sz w:val="22"/>
          <w:szCs w:val="22"/>
        </w:rPr>
      </w:pPr>
      <w:r w:rsidRPr="00F3376C">
        <w:rPr>
          <w:rFonts w:cs="Arial"/>
          <w:sz w:val="22"/>
          <w:szCs w:val="22"/>
        </w:rPr>
        <w:t>Course prerequisites expected to be assessed; and</w:t>
      </w:r>
    </w:p>
    <w:p w14:paraId="2BEC09BB" w14:textId="77D67071" w:rsidR="0003267B" w:rsidRPr="0003267B" w:rsidRDefault="0003267B" w:rsidP="00C44051">
      <w:pPr>
        <w:numPr>
          <w:ilvl w:val="3"/>
          <w:numId w:val="5"/>
        </w:numPr>
        <w:spacing w:before="0" w:after="0"/>
        <w:ind w:left="1797" w:hanging="357"/>
        <w:contextualSpacing/>
        <w:jc w:val="both"/>
        <w:rPr>
          <w:sz w:val="22"/>
          <w:szCs w:val="22"/>
        </w:rPr>
      </w:pPr>
      <w:r w:rsidRPr="0003267B">
        <w:rPr>
          <w:rFonts w:cs="Arial"/>
          <w:sz w:val="22"/>
          <w:szCs w:val="22"/>
        </w:rPr>
        <w:t>Finalised dates for examinations and coursework to be announce</w:t>
      </w:r>
      <w:r w:rsidR="00913A66">
        <w:rPr>
          <w:rFonts w:cs="Arial"/>
          <w:sz w:val="22"/>
          <w:szCs w:val="22"/>
        </w:rPr>
        <w:t>d</w:t>
      </w:r>
      <w:r w:rsidRPr="0003267B">
        <w:rPr>
          <w:rFonts w:cs="Arial"/>
          <w:sz w:val="22"/>
          <w:szCs w:val="22"/>
        </w:rPr>
        <w:t xml:space="preserve"> as early as possible at the start of Term.</w:t>
      </w:r>
      <w:r w:rsidRPr="0003267B">
        <w:rPr>
          <w:sz w:val="22"/>
          <w:szCs w:val="22"/>
        </w:rPr>
        <w:t xml:space="preserve"> </w:t>
      </w:r>
    </w:p>
    <w:p w14:paraId="1FDE6320" w14:textId="54F25F1A" w:rsidR="0003267B" w:rsidRDefault="0003267B" w:rsidP="00C44051">
      <w:pPr>
        <w:pStyle w:val="ListParagraph"/>
        <w:numPr>
          <w:ilvl w:val="0"/>
          <w:numId w:val="11"/>
        </w:numPr>
        <w:spacing w:before="120" w:after="200"/>
        <w:ind w:left="1417" w:hanging="357"/>
        <w:jc w:val="both"/>
        <w:rPr>
          <w:sz w:val="22"/>
          <w:szCs w:val="22"/>
        </w:rPr>
      </w:pPr>
      <w:r w:rsidRPr="0004111E">
        <w:rPr>
          <w:rFonts w:cs="Arial"/>
          <w:i/>
          <w:sz w:val="22"/>
          <w:szCs w:val="22"/>
        </w:rPr>
        <w:t>No Detriment Survey Report</w:t>
      </w:r>
      <w:r w:rsidRPr="00F9468D">
        <w:rPr>
          <w:rFonts w:cs="Arial"/>
          <w:sz w:val="22"/>
          <w:szCs w:val="22"/>
        </w:rPr>
        <w:t xml:space="preserve"> which, reflecting student views, recommended drawing on best practice at other institutions to devise a “no detriment” policy which best suited City students’ needs, conducting assessments through coursework rather than </w:t>
      </w:r>
      <w:r w:rsidRPr="00F9468D">
        <w:rPr>
          <w:rFonts w:cs="Arial"/>
          <w:sz w:val="22"/>
          <w:szCs w:val="22"/>
        </w:rPr>
        <w:lastRenderedPageBreak/>
        <w:t>examinations and making online examinations 24-hour and open book, wherever possible.</w:t>
      </w:r>
      <w:r w:rsidR="00F9468D" w:rsidRPr="00F9468D">
        <w:rPr>
          <w:sz w:val="22"/>
          <w:szCs w:val="22"/>
        </w:rPr>
        <w:t xml:space="preserve"> </w:t>
      </w:r>
    </w:p>
    <w:p w14:paraId="7137534A" w14:textId="77777777" w:rsidR="00926756" w:rsidRPr="00F9468D" w:rsidRDefault="00926756" w:rsidP="00926756">
      <w:pPr>
        <w:pStyle w:val="ListParagraph"/>
        <w:spacing w:before="120" w:after="200"/>
        <w:ind w:left="1417"/>
        <w:jc w:val="both"/>
        <w:rPr>
          <w:sz w:val="22"/>
          <w:szCs w:val="22"/>
        </w:rPr>
      </w:pPr>
    </w:p>
    <w:p w14:paraId="10E4606F" w14:textId="25729637" w:rsidR="00F9468D" w:rsidRPr="005B274B" w:rsidRDefault="00F9468D" w:rsidP="00C44051">
      <w:pPr>
        <w:pStyle w:val="ListParagraph"/>
        <w:numPr>
          <w:ilvl w:val="2"/>
          <w:numId w:val="2"/>
        </w:numPr>
        <w:spacing w:before="120" w:after="200"/>
        <w:ind w:left="1134"/>
        <w:jc w:val="both"/>
        <w:rPr>
          <w:rFonts w:cs="Arial"/>
          <w:sz w:val="22"/>
          <w:szCs w:val="22"/>
        </w:rPr>
      </w:pPr>
      <w:r w:rsidRPr="005B274B">
        <w:rPr>
          <w:rFonts w:cs="Arial"/>
          <w:sz w:val="22"/>
          <w:szCs w:val="22"/>
        </w:rPr>
        <w:t>Though input from students was not sought in the initial stages of moving to online assessments and examinations, several of the Schools sought feedback from students at the end of the 2019</w:t>
      </w:r>
      <w:r w:rsidR="0004111E">
        <w:rPr>
          <w:rFonts w:cs="Arial"/>
          <w:sz w:val="22"/>
          <w:szCs w:val="22"/>
        </w:rPr>
        <w:t>/</w:t>
      </w:r>
      <w:r w:rsidRPr="005B274B">
        <w:rPr>
          <w:rFonts w:cs="Arial"/>
          <w:sz w:val="22"/>
          <w:szCs w:val="22"/>
        </w:rPr>
        <w:t>20 academic year, and during the following year, on what had worked well and what had not. This feedback was incorporated into changes the Schools made to their approach to online assessments and examination for the 2020</w:t>
      </w:r>
      <w:r w:rsidR="0004111E">
        <w:rPr>
          <w:rFonts w:cs="Arial"/>
          <w:sz w:val="22"/>
          <w:szCs w:val="22"/>
        </w:rPr>
        <w:t>/</w:t>
      </w:r>
      <w:r w:rsidRPr="005B274B">
        <w:rPr>
          <w:rFonts w:cs="Arial"/>
          <w:sz w:val="22"/>
          <w:szCs w:val="22"/>
        </w:rPr>
        <w:t>21 year</w:t>
      </w:r>
      <w:r w:rsidR="005B274B" w:rsidRPr="005B274B">
        <w:rPr>
          <w:rFonts w:cs="Arial"/>
          <w:sz w:val="22"/>
          <w:szCs w:val="22"/>
        </w:rPr>
        <w:t>.</w:t>
      </w:r>
    </w:p>
    <w:p w14:paraId="7734D1E3" w14:textId="77777777" w:rsidR="005B274B" w:rsidRPr="005B274B" w:rsidRDefault="005B274B" w:rsidP="005B274B">
      <w:pPr>
        <w:pStyle w:val="ListParagraph"/>
        <w:spacing w:before="120" w:after="200"/>
        <w:ind w:left="1572"/>
        <w:jc w:val="both"/>
        <w:rPr>
          <w:sz w:val="22"/>
          <w:szCs w:val="22"/>
        </w:rPr>
      </w:pPr>
    </w:p>
    <w:p w14:paraId="28DD57E0" w14:textId="2571916A" w:rsidR="005267FA" w:rsidRPr="007811F3" w:rsidRDefault="005267FA" w:rsidP="002D5FE7">
      <w:pPr>
        <w:spacing w:before="120" w:after="200"/>
        <w:ind w:left="1004" w:hanging="720"/>
        <w:jc w:val="both"/>
        <w:rPr>
          <w:rFonts w:cs="Arial"/>
          <w:b/>
          <w:bCs/>
          <w:color w:val="000000"/>
          <w:sz w:val="22"/>
          <w:szCs w:val="22"/>
        </w:rPr>
      </w:pPr>
      <w:r w:rsidRPr="007811F3">
        <w:rPr>
          <w:b/>
          <w:bCs/>
          <w:sz w:val="22"/>
          <w:szCs w:val="22"/>
        </w:rPr>
        <w:t>3.3</w:t>
      </w:r>
      <w:r w:rsidRPr="007811F3">
        <w:rPr>
          <w:b/>
          <w:bCs/>
          <w:sz w:val="22"/>
          <w:szCs w:val="22"/>
        </w:rPr>
        <w:tab/>
      </w:r>
      <w:r w:rsidR="00702FEB" w:rsidRPr="007811F3">
        <w:rPr>
          <w:rFonts w:cs="Arial"/>
          <w:b/>
          <w:bCs/>
          <w:color w:val="000000"/>
          <w:sz w:val="22"/>
          <w:szCs w:val="22"/>
        </w:rPr>
        <w:t>Staff and Student communications</w:t>
      </w:r>
    </w:p>
    <w:p w14:paraId="2FA9367E" w14:textId="77777777" w:rsidR="00F9468D" w:rsidRPr="00F9468D" w:rsidRDefault="00F9468D" w:rsidP="00C44051">
      <w:pPr>
        <w:pStyle w:val="ListParagraph"/>
        <w:numPr>
          <w:ilvl w:val="0"/>
          <w:numId w:val="7"/>
        </w:numPr>
        <w:spacing w:before="120" w:after="200"/>
        <w:contextualSpacing w:val="0"/>
        <w:jc w:val="both"/>
        <w:rPr>
          <w:vanish/>
          <w:sz w:val="22"/>
          <w:szCs w:val="22"/>
        </w:rPr>
      </w:pPr>
    </w:p>
    <w:p w14:paraId="4ED04614" w14:textId="77777777" w:rsidR="00F9468D" w:rsidRPr="00F9468D" w:rsidRDefault="00F9468D" w:rsidP="00C44051">
      <w:pPr>
        <w:pStyle w:val="ListParagraph"/>
        <w:numPr>
          <w:ilvl w:val="1"/>
          <w:numId w:val="7"/>
        </w:numPr>
        <w:spacing w:before="120" w:after="200"/>
        <w:contextualSpacing w:val="0"/>
        <w:jc w:val="both"/>
        <w:rPr>
          <w:vanish/>
          <w:sz w:val="22"/>
          <w:szCs w:val="22"/>
        </w:rPr>
      </w:pPr>
    </w:p>
    <w:p w14:paraId="273B1FA2" w14:textId="77777777" w:rsidR="00F9468D" w:rsidRPr="00F9468D" w:rsidRDefault="00F9468D" w:rsidP="00C44051">
      <w:pPr>
        <w:pStyle w:val="ListParagraph"/>
        <w:numPr>
          <w:ilvl w:val="1"/>
          <w:numId w:val="7"/>
        </w:numPr>
        <w:spacing w:before="120" w:after="200"/>
        <w:contextualSpacing w:val="0"/>
        <w:jc w:val="both"/>
        <w:rPr>
          <w:vanish/>
          <w:sz w:val="22"/>
          <w:szCs w:val="22"/>
        </w:rPr>
      </w:pPr>
    </w:p>
    <w:p w14:paraId="0A31A2D6" w14:textId="77777777" w:rsidR="00F9468D" w:rsidRPr="00F9468D" w:rsidRDefault="00F9468D" w:rsidP="00C44051">
      <w:pPr>
        <w:pStyle w:val="ListParagraph"/>
        <w:numPr>
          <w:ilvl w:val="1"/>
          <w:numId w:val="7"/>
        </w:numPr>
        <w:spacing w:before="120" w:after="200"/>
        <w:contextualSpacing w:val="0"/>
        <w:jc w:val="both"/>
        <w:rPr>
          <w:vanish/>
          <w:sz w:val="22"/>
          <w:szCs w:val="22"/>
        </w:rPr>
      </w:pPr>
    </w:p>
    <w:p w14:paraId="39742D8C" w14:textId="056E8370" w:rsidR="00F9468D" w:rsidRDefault="00BC0E36" w:rsidP="00C44051">
      <w:pPr>
        <w:numPr>
          <w:ilvl w:val="2"/>
          <w:numId w:val="7"/>
        </w:numPr>
        <w:spacing w:before="120" w:after="200"/>
        <w:ind w:left="1134"/>
        <w:jc w:val="both"/>
        <w:rPr>
          <w:sz w:val="22"/>
          <w:szCs w:val="22"/>
        </w:rPr>
      </w:pPr>
      <w:r w:rsidRPr="00F3376C">
        <w:rPr>
          <w:rFonts w:cs="Arial"/>
          <w:sz w:val="22"/>
          <w:szCs w:val="22"/>
        </w:rPr>
        <w:t>From the very outset of the Covid pandemic affecting teaching, working and assessments and examinations at City, there were regular weekly and bi-weekly emails to all members of staff to inform them of the impact on working lives. The early communications were addressed from the President and these, after a couple of months, became Coronavirus Guidance emails. Where the emails included reference to assessments and examinations, the information they gave was general, rather than specific, on what was required for the preparation of online assessments, that changes to assessment regulations were in progress, and the progress being made during the assessment period.</w:t>
      </w:r>
    </w:p>
    <w:p w14:paraId="3D699B74" w14:textId="78A70C8E" w:rsidR="00BC0E36" w:rsidRPr="00BC0E36" w:rsidRDefault="00BC0E36" w:rsidP="00C44051">
      <w:pPr>
        <w:numPr>
          <w:ilvl w:val="2"/>
          <w:numId w:val="7"/>
        </w:numPr>
        <w:spacing w:before="120" w:after="200"/>
        <w:ind w:left="1134"/>
        <w:jc w:val="both"/>
        <w:rPr>
          <w:sz w:val="22"/>
          <w:szCs w:val="22"/>
        </w:rPr>
      </w:pPr>
      <w:r w:rsidRPr="00F3376C">
        <w:rPr>
          <w:rFonts w:cs="Arial"/>
          <w:sz w:val="22"/>
          <w:szCs w:val="22"/>
        </w:rPr>
        <w:t>Communications to students was primarily conducted by centrally produced emails which were supplemented by additional email guidance and clarifications from the Schools.  An example of these communication was the email dated 3 April 2020 to undergraduate students which was the third in the series of student update emails.  That email provided an update on what steps City was taking to change the way assessments would operate for the rest of the 2019</w:t>
      </w:r>
      <w:r w:rsidR="0004111E">
        <w:rPr>
          <w:rFonts w:cs="Arial"/>
          <w:sz w:val="22"/>
          <w:szCs w:val="22"/>
        </w:rPr>
        <w:t>/</w:t>
      </w:r>
      <w:r w:rsidRPr="00F3376C">
        <w:rPr>
          <w:rFonts w:cs="Arial"/>
          <w:sz w:val="22"/>
          <w:szCs w:val="22"/>
        </w:rPr>
        <w:t>20 academic year and advised that Schools would be contacting students with further information on their specific programmes. The email covered:</w:t>
      </w:r>
    </w:p>
    <w:p w14:paraId="192893D6" w14:textId="51BFD94A" w:rsidR="00BC0E36" w:rsidRPr="00BC0E36" w:rsidRDefault="00BC0E36" w:rsidP="00C44051">
      <w:pPr>
        <w:pStyle w:val="ListParagraph"/>
        <w:numPr>
          <w:ilvl w:val="1"/>
          <w:numId w:val="12"/>
        </w:numPr>
        <w:spacing w:before="0" w:after="0"/>
        <w:ind w:left="1417" w:hanging="357"/>
        <w:jc w:val="both"/>
        <w:rPr>
          <w:sz w:val="22"/>
          <w:szCs w:val="22"/>
        </w:rPr>
      </w:pPr>
      <w:r w:rsidRPr="00F3376C">
        <w:rPr>
          <w:rFonts w:cs="Arial"/>
          <w:sz w:val="22"/>
          <w:szCs w:val="22"/>
        </w:rPr>
        <w:t>the Fair Principles Approach;</w:t>
      </w:r>
    </w:p>
    <w:p w14:paraId="47FFDA67" w14:textId="61BA5B93" w:rsidR="00BC0E36" w:rsidRPr="00BC0E36" w:rsidRDefault="00BC0E36" w:rsidP="00C44051">
      <w:pPr>
        <w:pStyle w:val="ListParagraph"/>
        <w:numPr>
          <w:ilvl w:val="1"/>
          <w:numId w:val="12"/>
        </w:numPr>
        <w:spacing w:before="0" w:after="0"/>
        <w:ind w:left="1417" w:hanging="357"/>
        <w:jc w:val="both"/>
        <w:rPr>
          <w:sz w:val="22"/>
          <w:szCs w:val="22"/>
        </w:rPr>
      </w:pPr>
      <w:r w:rsidRPr="00F3376C">
        <w:rPr>
          <w:rFonts w:cs="Arial"/>
          <w:sz w:val="22"/>
          <w:szCs w:val="22"/>
        </w:rPr>
        <w:t>the approach to assessments for the remainder of the academic year;</w:t>
      </w:r>
    </w:p>
    <w:p w14:paraId="4557FF74" w14:textId="57132B38" w:rsidR="00BC0E36" w:rsidRPr="00BC0E36" w:rsidRDefault="00BC0E36" w:rsidP="00C44051">
      <w:pPr>
        <w:pStyle w:val="ListParagraph"/>
        <w:numPr>
          <w:ilvl w:val="1"/>
          <w:numId w:val="12"/>
        </w:numPr>
        <w:spacing w:before="0" w:after="0"/>
        <w:ind w:left="1417" w:hanging="357"/>
        <w:jc w:val="both"/>
        <w:rPr>
          <w:sz w:val="22"/>
          <w:szCs w:val="22"/>
        </w:rPr>
      </w:pPr>
      <w:r w:rsidRPr="00F3376C">
        <w:rPr>
          <w:rFonts w:cs="Arial"/>
          <w:sz w:val="22"/>
          <w:szCs w:val="22"/>
        </w:rPr>
        <w:t>the impact of Professional Body requirements;</w:t>
      </w:r>
    </w:p>
    <w:p w14:paraId="156DF490" w14:textId="0C6A4633" w:rsidR="00BC0E36" w:rsidRPr="00BC0E36" w:rsidRDefault="00BC0E36" w:rsidP="00C44051">
      <w:pPr>
        <w:pStyle w:val="ListParagraph"/>
        <w:numPr>
          <w:ilvl w:val="1"/>
          <w:numId w:val="12"/>
        </w:numPr>
        <w:spacing w:before="0" w:after="0"/>
        <w:ind w:left="1417" w:hanging="357"/>
        <w:jc w:val="both"/>
        <w:rPr>
          <w:sz w:val="22"/>
          <w:szCs w:val="22"/>
        </w:rPr>
      </w:pPr>
      <w:r w:rsidRPr="00F3376C">
        <w:rPr>
          <w:rFonts w:cs="Arial"/>
          <w:sz w:val="22"/>
          <w:szCs w:val="22"/>
        </w:rPr>
        <w:t>the next steps being taken and when these would be communicated;</w:t>
      </w:r>
    </w:p>
    <w:p w14:paraId="6413C853" w14:textId="6F3D70F3" w:rsidR="00BC0E36" w:rsidRPr="00BC0E36" w:rsidRDefault="00BC0E36" w:rsidP="00C44051">
      <w:pPr>
        <w:pStyle w:val="ListParagraph"/>
        <w:numPr>
          <w:ilvl w:val="1"/>
          <w:numId w:val="12"/>
        </w:numPr>
        <w:spacing w:before="0" w:after="0"/>
        <w:ind w:left="1417" w:hanging="357"/>
        <w:jc w:val="both"/>
        <w:rPr>
          <w:sz w:val="22"/>
          <w:szCs w:val="22"/>
        </w:rPr>
      </w:pPr>
      <w:r w:rsidRPr="00F3376C">
        <w:rPr>
          <w:rFonts w:cs="Arial"/>
          <w:sz w:val="22"/>
          <w:szCs w:val="22"/>
        </w:rPr>
        <w:t>the suspension of the Extenuating Circumstances process and the introduction of the new Supporting Your Academic Success process; and</w:t>
      </w:r>
    </w:p>
    <w:p w14:paraId="23231A08" w14:textId="4B95503D" w:rsidR="00BC0E36" w:rsidRPr="00BC0E36" w:rsidRDefault="00BC0E36" w:rsidP="00C44051">
      <w:pPr>
        <w:pStyle w:val="ListParagraph"/>
        <w:numPr>
          <w:ilvl w:val="1"/>
          <w:numId w:val="12"/>
        </w:numPr>
        <w:spacing w:before="0" w:after="200"/>
        <w:ind w:left="1417" w:hanging="357"/>
        <w:jc w:val="both"/>
        <w:rPr>
          <w:sz w:val="22"/>
          <w:szCs w:val="22"/>
        </w:rPr>
      </w:pPr>
      <w:r w:rsidRPr="00F3376C">
        <w:rPr>
          <w:rFonts w:cs="Arial"/>
          <w:sz w:val="22"/>
          <w:szCs w:val="22"/>
        </w:rPr>
        <w:t>the topics that still needed to be confirmed</w:t>
      </w:r>
      <w:r>
        <w:rPr>
          <w:rFonts w:cs="Arial"/>
          <w:sz w:val="22"/>
          <w:szCs w:val="22"/>
        </w:rPr>
        <w:t>.</w:t>
      </w:r>
    </w:p>
    <w:p w14:paraId="5EC2F025" w14:textId="1F4B2252" w:rsidR="00BC0E36" w:rsidRDefault="00BC0E36" w:rsidP="00C44051">
      <w:pPr>
        <w:numPr>
          <w:ilvl w:val="2"/>
          <w:numId w:val="7"/>
        </w:numPr>
        <w:spacing w:before="120" w:after="200"/>
        <w:ind w:left="1134"/>
        <w:jc w:val="both"/>
        <w:rPr>
          <w:sz w:val="22"/>
          <w:szCs w:val="22"/>
        </w:rPr>
      </w:pPr>
      <w:r w:rsidRPr="00F3376C">
        <w:rPr>
          <w:rFonts w:cs="Arial"/>
          <w:sz w:val="22"/>
          <w:szCs w:val="22"/>
        </w:rPr>
        <w:t>In addition, Student Guidance on Assessments was published on the Student Hub. This explained, inter alia:</w:t>
      </w:r>
    </w:p>
    <w:p w14:paraId="17BC56F4" w14:textId="0529F1C3"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the Assessment Board process</w:t>
      </w:r>
      <w:r>
        <w:rPr>
          <w:rFonts w:cs="Arial"/>
          <w:sz w:val="22"/>
          <w:szCs w:val="22"/>
        </w:rPr>
        <w:t>;</w:t>
      </w:r>
    </w:p>
    <w:p w14:paraId="352C7379" w14:textId="5411520B"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the student’s right to appeal;</w:t>
      </w:r>
    </w:p>
    <w:p w14:paraId="37855E4B" w14:textId="5C205C25"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how students would find out about their revised assessments and the schedule for them;</w:t>
      </w:r>
    </w:p>
    <w:p w14:paraId="607BD194" w14:textId="5E217FF4"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how students can get their transcripts and will get their degree certificates;</w:t>
      </w:r>
    </w:p>
    <w:p w14:paraId="4636A049" w14:textId="5A5D76BC"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how students can complain;</w:t>
      </w:r>
    </w:p>
    <w:p w14:paraId="4EA0DD8B" w14:textId="240E9BCD"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the Academic Misconduct process and how to avoid “contract cheating”;</w:t>
      </w:r>
    </w:p>
    <w:p w14:paraId="5F7BDDA3" w14:textId="795537ED"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City’s no detriment approach and safety net policy;</w:t>
      </w:r>
    </w:p>
    <w:p w14:paraId="554F7DA7" w14:textId="7C0D05A5"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the process to be followed if the student is unable to complete their assessments due to Covid;</w:t>
      </w:r>
    </w:p>
    <w:p w14:paraId="1A9E72B8" w14:textId="2759D8D1"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 xml:space="preserve">what students should do if they do not have appropriate IT equipment </w:t>
      </w:r>
      <w:proofErr w:type="spellStart"/>
      <w:r w:rsidRPr="00F3376C">
        <w:rPr>
          <w:rFonts w:cs="Arial"/>
          <w:sz w:val="22"/>
          <w:szCs w:val="22"/>
        </w:rPr>
        <w:t>ot</w:t>
      </w:r>
      <w:proofErr w:type="spellEnd"/>
      <w:r w:rsidRPr="00F3376C">
        <w:rPr>
          <w:rFonts w:cs="Arial"/>
          <w:sz w:val="22"/>
          <w:szCs w:val="22"/>
        </w:rPr>
        <w:t xml:space="preserve"> internet connectivity;</w:t>
      </w:r>
    </w:p>
    <w:p w14:paraId="3CDF9621" w14:textId="51F3C08E" w:rsidR="00BC0E36" w:rsidRPr="00BC0E36" w:rsidRDefault="00BC0E36" w:rsidP="00C44051">
      <w:pPr>
        <w:pStyle w:val="ListParagraph"/>
        <w:numPr>
          <w:ilvl w:val="0"/>
          <w:numId w:val="13"/>
        </w:numPr>
        <w:spacing w:before="0" w:after="0"/>
        <w:ind w:left="1417" w:hanging="357"/>
        <w:jc w:val="both"/>
        <w:rPr>
          <w:sz w:val="22"/>
          <w:szCs w:val="22"/>
        </w:rPr>
      </w:pPr>
      <w:r w:rsidRPr="00F3376C">
        <w:rPr>
          <w:rFonts w:cs="Arial"/>
          <w:sz w:val="22"/>
          <w:szCs w:val="22"/>
        </w:rPr>
        <w:t>who to contact for advice; and</w:t>
      </w:r>
    </w:p>
    <w:p w14:paraId="0F2EF07D" w14:textId="32B64CDB" w:rsidR="00BC0E36" w:rsidRPr="00BC0E36" w:rsidRDefault="00BC0E36" w:rsidP="00C44051">
      <w:pPr>
        <w:pStyle w:val="ListParagraph"/>
        <w:numPr>
          <w:ilvl w:val="0"/>
          <w:numId w:val="13"/>
        </w:numPr>
        <w:spacing w:before="120" w:after="200"/>
        <w:ind w:left="1417" w:hanging="357"/>
        <w:jc w:val="both"/>
        <w:rPr>
          <w:sz w:val="22"/>
          <w:szCs w:val="22"/>
        </w:rPr>
      </w:pPr>
      <w:r w:rsidRPr="00F3376C">
        <w:rPr>
          <w:rFonts w:cs="Arial"/>
          <w:sz w:val="22"/>
          <w:szCs w:val="22"/>
        </w:rPr>
        <w:t>what students with an Individual Learning Plan should do</w:t>
      </w:r>
      <w:r>
        <w:rPr>
          <w:rFonts w:cs="Arial"/>
          <w:sz w:val="22"/>
          <w:szCs w:val="22"/>
        </w:rPr>
        <w:t>.</w:t>
      </w:r>
    </w:p>
    <w:p w14:paraId="0594F5EA" w14:textId="6F6DBEBA" w:rsidR="00BC0E36" w:rsidRPr="005B274B" w:rsidRDefault="005B274B" w:rsidP="00C44051">
      <w:pPr>
        <w:numPr>
          <w:ilvl w:val="2"/>
          <w:numId w:val="7"/>
        </w:numPr>
        <w:spacing w:before="120" w:after="200"/>
        <w:ind w:left="1134"/>
        <w:jc w:val="both"/>
        <w:rPr>
          <w:sz w:val="22"/>
          <w:szCs w:val="22"/>
        </w:rPr>
      </w:pPr>
      <w:r w:rsidRPr="00F3376C">
        <w:rPr>
          <w:rFonts w:cs="Arial"/>
          <w:sz w:val="22"/>
          <w:szCs w:val="22"/>
        </w:rPr>
        <w:lastRenderedPageBreak/>
        <w:t>Across the board</w:t>
      </w:r>
      <w:r w:rsidR="0004111E">
        <w:rPr>
          <w:rFonts w:cs="Arial"/>
          <w:sz w:val="22"/>
          <w:szCs w:val="22"/>
        </w:rPr>
        <w:t xml:space="preserve"> </w:t>
      </w:r>
      <w:r w:rsidR="002531DC">
        <w:rPr>
          <w:rFonts w:cs="Arial"/>
          <w:sz w:val="22"/>
          <w:szCs w:val="22"/>
        </w:rPr>
        <w:t>during the</w:t>
      </w:r>
      <w:r w:rsidR="0004111E">
        <w:rPr>
          <w:rFonts w:cs="Arial"/>
          <w:sz w:val="22"/>
          <w:szCs w:val="22"/>
        </w:rPr>
        <w:t xml:space="preserve"> audit</w:t>
      </w:r>
      <w:r w:rsidRPr="00F3376C">
        <w:rPr>
          <w:rFonts w:cs="Arial"/>
          <w:sz w:val="22"/>
          <w:szCs w:val="22"/>
        </w:rPr>
        <w:t>, however, Schools commented</w:t>
      </w:r>
      <w:r w:rsidR="0004111E">
        <w:rPr>
          <w:rFonts w:cs="Arial"/>
          <w:sz w:val="22"/>
          <w:szCs w:val="22"/>
        </w:rPr>
        <w:t xml:space="preserve"> on</w:t>
      </w:r>
      <w:r w:rsidRPr="00F3376C">
        <w:rPr>
          <w:rFonts w:cs="Arial"/>
          <w:sz w:val="22"/>
          <w:szCs w:val="22"/>
        </w:rPr>
        <w:t xml:space="preserve"> the problems with the timeliness and clarity of the communications sent to both students and staff. Typical comments were:</w:t>
      </w:r>
    </w:p>
    <w:p w14:paraId="6F2BA935" w14:textId="4438A7CD" w:rsidR="005B274B" w:rsidRPr="005B274B" w:rsidRDefault="005B274B" w:rsidP="00C44051">
      <w:pPr>
        <w:pStyle w:val="ListParagraph"/>
        <w:numPr>
          <w:ilvl w:val="0"/>
          <w:numId w:val="14"/>
        </w:numPr>
        <w:spacing w:before="0" w:after="0"/>
        <w:ind w:left="1417" w:hanging="357"/>
        <w:jc w:val="both"/>
        <w:rPr>
          <w:sz w:val="22"/>
          <w:szCs w:val="22"/>
        </w:rPr>
      </w:pPr>
      <w:r>
        <w:rPr>
          <w:rFonts w:cs="Arial"/>
          <w:sz w:val="22"/>
          <w:szCs w:val="22"/>
        </w:rPr>
        <w:t>T</w:t>
      </w:r>
      <w:r w:rsidRPr="00F3376C">
        <w:rPr>
          <w:rFonts w:cs="Arial"/>
          <w:sz w:val="22"/>
          <w:szCs w:val="22"/>
        </w:rPr>
        <w:t xml:space="preserve">he </w:t>
      </w:r>
      <w:r w:rsidRPr="00186B6C">
        <w:rPr>
          <w:rFonts w:cs="Arial"/>
          <w:sz w:val="22"/>
          <w:szCs w:val="22"/>
        </w:rPr>
        <w:t>process</w:t>
      </w:r>
      <w:r>
        <w:rPr>
          <w:rFonts w:cs="Arial"/>
        </w:rPr>
        <w:t xml:space="preserve"> </w:t>
      </w:r>
      <w:r w:rsidRPr="00F3376C">
        <w:rPr>
          <w:rFonts w:cs="Arial"/>
          <w:sz w:val="22"/>
          <w:szCs w:val="22"/>
        </w:rPr>
        <w:t>to “clear” centrally produced emails to students with Schools led to delays in those emails being sent out</w:t>
      </w:r>
      <w:r>
        <w:rPr>
          <w:rFonts w:cs="Arial"/>
          <w:sz w:val="22"/>
          <w:szCs w:val="22"/>
        </w:rPr>
        <w:t>.</w:t>
      </w:r>
    </w:p>
    <w:p w14:paraId="2636333A" w14:textId="2243AE2F" w:rsidR="005B274B" w:rsidRPr="005B274B" w:rsidRDefault="005B274B" w:rsidP="00C44051">
      <w:pPr>
        <w:pStyle w:val="ListParagraph"/>
        <w:numPr>
          <w:ilvl w:val="0"/>
          <w:numId w:val="14"/>
        </w:numPr>
        <w:spacing w:before="0" w:after="0"/>
        <w:ind w:left="1417" w:hanging="357"/>
        <w:jc w:val="both"/>
        <w:rPr>
          <w:sz w:val="22"/>
          <w:szCs w:val="22"/>
        </w:rPr>
      </w:pPr>
      <w:r>
        <w:rPr>
          <w:rFonts w:cs="Arial"/>
          <w:sz w:val="22"/>
          <w:szCs w:val="22"/>
        </w:rPr>
        <w:t>T</w:t>
      </w:r>
      <w:r w:rsidRPr="00F3376C">
        <w:rPr>
          <w:rFonts w:cs="Arial"/>
          <w:sz w:val="22"/>
          <w:szCs w:val="22"/>
        </w:rPr>
        <w:t>he emails sent out from the Centre tended to be of a generic nature which required follow up emails from the Schools to clarify what would actually be happening in their School</w:t>
      </w:r>
      <w:r>
        <w:rPr>
          <w:rFonts w:cs="Arial"/>
          <w:sz w:val="22"/>
          <w:szCs w:val="22"/>
        </w:rPr>
        <w:t>.</w:t>
      </w:r>
    </w:p>
    <w:p w14:paraId="28BE665B" w14:textId="6C0941E4" w:rsidR="005B274B" w:rsidRPr="005B274B" w:rsidRDefault="005B274B" w:rsidP="00C44051">
      <w:pPr>
        <w:pStyle w:val="ListParagraph"/>
        <w:numPr>
          <w:ilvl w:val="0"/>
          <w:numId w:val="14"/>
        </w:numPr>
        <w:spacing w:before="0" w:after="0"/>
        <w:ind w:left="1417" w:hanging="357"/>
        <w:jc w:val="both"/>
        <w:rPr>
          <w:sz w:val="22"/>
          <w:szCs w:val="22"/>
        </w:rPr>
      </w:pPr>
      <w:r>
        <w:rPr>
          <w:rFonts w:cs="Arial"/>
          <w:sz w:val="22"/>
          <w:szCs w:val="22"/>
        </w:rPr>
        <w:t>M</w:t>
      </w:r>
      <w:r w:rsidRPr="00F3376C">
        <w:rPr>
          <w:rFonts w:cs="Arial"/>
          <w:sz w:val="22"/>
          <w:szCs w:val="22"/>
        </w:rPr>
        <w:t>uch of the content of the emails did not apply to SHS so they needed to be caveated that they did not apply to that School. Bespoke emails, therefore, had to be issued by SHS</w:t>
      </w:r>
      <w:r>
        <w:rPr>
          <w:rFonts w:cs="Arial"/>
          <w:sz w:val="22"/>
          <w:szCs w:val="22"/>
        </w:rPr>
        <w:t>.</w:t>
      </w:r>
    </w:p>
    <w:p w14:paraId="553746A9" w14:textId="1750B101" w:rsidR="005B274B" w:rsidRPr="005B274B" w:rsidRDefault="005B274B" w:rsidP="00C44051">
      <w:pPr>
        <w:pStyle w:val="ListParagraph"/>
        <w:numPr>
          <w:ilvl w:val="0"/>
          <w:numId w:val="14"/>
        </w:numPr>
        <w:spacing w:before="0" w:after="0"/>
        <w:ind w:left="1417" w:hanging="357"/>
        <w:jc w:val="both"/>
        <w:rPr>
          <w:sz w:val="22"/>
          <w:szCs w:val="22"/>
        </w:rPr>
      </w:pPr>
      <w:r>
        <w:rPr>
          <w:rFonts w:cs="Arial"/>
          <w:sz w:val="22"/>
          <w:szCs w:val="22"/>
        </w:rPr>
        <w:t>G</w:t>
      </w:r>
      <w:r w:rsidRPr="00F3376C">
        <w:rPr>
          <w:rFonts w:cs="Arial"/>
          <w:sz w:val="22"/>
          <w:szCs w:val="22"/>
        </w:rPr>
        <w:t>uidance for staff was often issued late in the day and also tended to be very generalised leaving Schools to decide how the guidance would be applied</w:t>
      </w:r>
      <w:r>
        <w:rPr>
          <w:rFonts w:cs="Arial"/>
          <w:sz w:val="22"/>
          <w:szCs w:val="22"/>
        </w:rPr>
        <w:t>.</w:t>
      </w:r>
    </w:p>
    <w:p w14:paraId="7B7B160A" w14:textId="5F68C20D" w:rsidR="005B274B" w:rsidRPr="005B274B" w:rsidRDefault="005B274B" w:rsidP="00C44051">
      <w:pPr>
        <w:pStyle w:val="ListParagraph"/>
        <w:numPr>
          <w:ilvl w:val="0"/>
          <w:numId w:val="14"/>
        </w:numPr>
        <w:spacing w:before="0" w:after="0"/>
        <w:ind w:left="1417" w:hanging="357"/>
        <w:jc w:val="both"/>
        <w:rPr>
          <w:sz w:val="22"/>
          <w:szCs w:val="22"/>
        </w:rPr>
      </w:pPr>
      <w:r w:rsidRPr="00F3376C">
        <w:rPr>
          <w:rFonts w:cs="Arial"/>
          <w:sz w:val="22"/>
          <w:szCs w:val="22"/>
        </w:rPr>
        <w:t>As most communications to students were by centrally-produced emails, there was no way of Schools knowing that they had been sent to all the relevant students or that they had been read by the students.</w:t>
      </w:r>
    </w:p>
    <w:p w14:paraId="50E960B6" w14:textId="243006DA" w:rsidR="005B274B" w:rsidRPr="005B274B" w:rsidRDefault="005B274B" w:rsidP="00C44051">
      <w:pPr>
        <w:pStyle w:val="ListParagraph"/>
        <w:numPr>
          <w:ilvl w:val="0"/>
          <w:numId w:val="14"/>
        </w:numPr>
        <w:spacing w:before="0" w:after="0"/>
        <w:ind w:left="1417" w:hanging="357"/>
        <w:jc w:val="both"/>
        <w:rPr>
          <w:sz w:val="22"/>
          <w:szCs w:val="22"/>
        </w:rPr>
      </w:pPr>
      <w:r w:rsidRPr="00F3376C">
        <w:rPr>
          <w:rFonts w:cs="Arial"/>
          <w:sz w:val="22"/>
          <w:szCs w:val="22"/>
        </w:rPr>
        <w:t>Many of the communications were quite lengthy and, sometimes, the key messages they were intended to convey were buried deep within them.</w:t>
      </w:r>
    </w:p>
    <w:p w14:paraId="747A1718" w14:textId="77777777" w:rsidR="00F9468D" w:rsidRPr="00F9468D" w:rsidRDefault="00F9468D" w:rsidP="00C44051">
      <w:pPr>
        <w:pStyle w:val="ListParagraph"/>
        <w:numPr>
          <w:ilvl w:val="1"/>
          <w:numId w:val="6"/>
        </w:numPr>
        <w:spacing w:before="120" w:after="200"/>
        <w:contextualSpacing w:val="0"/>
        <w:jc w:val="both"/>
        <w:rPr>
          <w:vanish/>
          <w:sz w:val="22"/>
          <w:szCs w:val="22"/>
        </w:rPr>
      </w:pPr>
      <w:bookmarkStart w:id="2" w:name="_Hlk111118690"/>
    </w:p>
    <w:p w14:paraId="2733EFC2" w14:textId="77777777" w:rsidR="00F9468D" w:rsidRPr="00F9468D" w:rsidRDefault="00F9468D" w:rsidP="00C44051">
      <w:pPr>
        <w:pStyle w:val="ListParagraph"/>
        <w:numPr>
          <w:ilvl w:val="1"/>
          <w:numId w:val="6"/>
        </w:numPr>
        <w:spacing w:before="120" w:after="200"/>
        <w:contextualSpacing w:val="0"/>
        <w:jc w:val="both"/>
        <w:rPr>
          <w:vanish/>
          <w:sz w:val="22"/>
          <w:szCs w:val="22"/>
        </w:rPr>
      </w:pPr>
    </w:p>
    <w:p w14:paraId="203113A5" w14:textId="77777777" w:rsidR="00F9468D" w:rsidRPr="00F9468D" w:rsidRDefault="00F9468D" w:rsidP="00C44051">
      <w:pPr>
        <w:pStyle w:val="ListParagraph"/>
        <w:numPr>
          <w:ilvl w:val="1"/>
          <w:numId w:val="6"/>
        </w:numPr>
        <w:spacing w:before="120" w:after="200"/>
        <w:contextualSpacing w:val="0"/>
        <w:jc w:val="both"/>
        <w:rPr>
          <w:vanish/>
          <w:sz w:val="22"/>
          <w:szCs w:val="22"/>
        </w:rPr>
      </w:pPr>
    </w:p>
    <w:p w14:paraId="66D31E0A" w14:textId="0E81AF5C" w:rsidR="00DC0166" w:rsidRPr="00F9468D" w:rsidRDefault="00DC0166" w:rsidP="00F9468D">
      <w:pPr>
        <w:spacing w:before="120" w:after="200"/>
        <w:jc w:val="both"/>
        <w:rPr>
          <w:sz w:val="22"/>
          <w:szCs w:val="22"/>
        </w:rPr>
      </w:pPr>
    </w:p>
    <w:bookmarkEnd w:id="2"/>
    <w:p w14:paraId="4645DB57" w14:textId="77C8F01D" w:rsidR="005267FA" w:rsidRPr="0041100B" w:rsidRDefault="005267FA" w:rsidP="002D5FE7">
      <w:pPr>
        <w:spacing w:before="120" w:after="200"/>
        <w:ind w:left="1004" w:hanging="720"/>
        <w:jc w:val="both"/>
        <w:rPr>
          <w:b/>
          <w:bCs/>
          <w:sz w:val="22"/>
          <w:szCs w:val="22"/>
        </w:rPr>
      </w:pPr>
      <w:r w:rsidRPr="0041100B">
        <w:rPr>
          <w:b/>
          <w:bCs/>
          <w:sz w:val="22"/>
          <w:szCs w:val="22"/>
        </w:rPr>
        <w:t>3.4</w:t>
      </w:r>
      <w:r w:rsidRPr="0041100B">
        <w:rPr>
          <w:b/>
          <w:bCs/>
          <w:sz w:val="22"/>
          <w:szCs w:val="22"/>
        </w:rPr>
        <w:tab/>
      </w:r>
      <w:r w:rsidR="00702FEB" w:rsidRPr="0041100B">
        <w:rPr>
          <w:rFonts w:cs="Arial"/>
          <w:b/>
          <w:bCs/>
          <w:color w:val="000000"/>
          <w:sz w:val="22"/>
          <w:szCs w:val="22"/>
        </w:rPr>
        <w:t>Student support during assessment</w:t>
      </w:r>
    </w:p>
    <w:p w14:paraId="4943E188" w14:textId="77777777" w:rsidR="00BC0E36" w:rsidRPr="00BC0E36" w:rsidRDefault="00BC0E36" w:rsidP="00C44051">
      <w:pPr>
        <w:pStyle w:val="ListParagraph"/>
        <w:numPr>
          <w:ilvl w:val="1"/>
          <w:numId w:val="7"/>
        </w:numPr>
        <w:spacing w:before="120" w:after="200"/>
        <w:contextualSpacing w:val="0"/>
        <w:jc w:val="both"/>
        <w:rPr>
          <w:vanish/>
          <w:sz w:val="22"/>
          <w:szCs w:val="22"/>
        </w:rPr>
      </w:pPr>
    </w:p>
    <w:p w14:paraId="58568AED" w14:textId="0544198D" w:rsidR="00DC0166" w:rsidRDefault="005B274B" w:rsidP="00C44051">
      <w:pPr>
        <w:numPr>
          <w:ilvl w:val="2"/>
          <w:numId w:val="7"/>
        </w:numPr>
        <w:tabs>
          <w:tab w:val="num" w:pos="1541"/>
        </w:tabs>
        <w:spacing w:before="120" w:after="200"/>
        <w:ind w:left="1134"/>
        <w:jc w:val="both"/>
        <w:rPr>
          <w:sz w:val="22"/>
          <w:szCs w:val="22"/>
        </w:rPr>
      </w:pPr>
      <w:r w:rsidRPr="00F3376C">
        <w:rPr>
          <w:rFonts w:cs="Arial"/>
          <w:sz w:val="22"/>
          <w:szCs w:val="22"/>
        </w:rPr>
        <w:t xml:space="preserve">Feedback received </w:t>
      </w:r>
      <w:r w:rsidR="00E82C9C">
        <w:rPr>
          <w:rFonts w:cs="Arial"/>
          <w:sz w:val="22"/>
          <w:szCs w:val="22"/>
        </w:rPr>
        <w:t>during the</w:t>
      </w:r>
      <w:r w:rsidRPr="00F3376C">
        <w:rPr>
          <w:rFonts w:cs="Arial"/>
          <w:sz w:val="22"/>
          <w:szCs w:val="22"/>
        </w:rPr>
        <w:t xml:space="preserve"> audit from Schools and Student Supports indicated that moving assessments and examinations online were seen as being advantageous for students, who were able to do more for themselves that otherwise would have required extra time. In particular, for students with disabilities, online assessments were more efficient as they removed access barriers and improved confidentiality. As a consequence, the disabled students</w:t>
      </w:r>
      <w:r w:rsidR="0004111E">
        <w:rPr>
          <w:rFonts w:cs="Arial"/>
          <w:sz w:val="22"/>
          <w:szCs w:val="22"/>
        </w:rPr>
        <w:t>’</w:t>
      </w:r>
      <w:r w:rsidRPr="00F3376C">
        <w:rPr>
          <w:rFonts w:cs="Arial"/>
          <w:sz w:val="22"/>
          <w:szCs w:val="22"/>
        </w:rPr>
        <w:t xml:space="preserve"> attainment gap improved.</w:t>
      </w:r>
    </w:p>
    <w:p w14:paraId="71231E72" w14:textId="7A42CCF1" w:rsidR="005B274B" w:rsidRDefault="005B274B" w:rsidP="00C44051">
      <w:pPr>
        <w:numPr>
          <w:ilvl w:val="2"/>
          <w:numId w:val="7"/>
        </w:numPr>
        <w:tabs>
          <w:tab w:val="num" w:pos="1541"/>
        </w:tabs>
        <w:spacing w:before="120" w:after="200"/>
        <w:ind w:left="1134"/>
        <w:jc w:val="both"/>
        <w:rPr>
          <w:sz w:val="22"/>
          <w:szCs w:val="22"/>
        </w:rPr>
      </w:pPr>
      <w:r w:rsidRPr="00F3376C">
        <w:rPr>
          <w:rFonts w:cs="Arial"/>
          <w:sz w:val="22"/>
          <w:szCs w:val="22"/>
        </w:rPr>
        <w:t>Nevertheless, several Schools commented about student anxiety and mental health issues. Schools put in place support mechanisms as best they could but commented that it was more difficult to provide support when a student was at home rather than in an exam room. Students reported that, if they had problems, it was not easy to get the right support and they often found it difficult to get in touch with tutors.</w:t>
      </w:r>
    </w:p>
    <w:p w14:paraId="6F70D831" w14:textId="2FD0CB4F" w:rsidR="005B274B" w:rsidRDefault="005B274B" w:rsidP="00C44051">
      <w:pPr>
        <w:numPr>
          <w:ilvl w:val="2"/>
          <w:numId w:val="7"/>
        </w:numPr>
        <w:tabs>
          <w:tab w:val="num" w:pos="1541"/>
        </w:tabs>
        <w:spacing w:before="120" w:after="200"/>
        <w:ind w:left="1134"/>
        <w:jc w:val="both"/>
        <w:rPr>
          <w:sz w:val="22"/>
          <w:szCs w:val="22"/>
        </w:rPr>
      </w:pPr>
      <w:r w:rsidRPr="00F3376C">
        <w:rPr>
          <w:rFonts w:cs="Arial"/>
          <w:sz w:val="22"/>
          <w:szCs w:val="22"/>
        </w:rPr>
        <w:t>At the outset, not all students were set up to be able to work effectively from home and working from home proved more difficult for students who were in shared accommodation, were in a domestic violence environment or who lacked a suitable laptop or had poor internet connectivity.  Where possible, such students’ needs were met from the Digital Hardship Fund</w:t>
      </w:r>
      <w:r>
        <w:rPr>
          <w:rFonts w:cs="Arial"/>
          <w:sz w:val="22"/>
          <w:szCs w:val="22"/>
        </w:rPr>
        <w:t>.</w:t>
      </w:r>
    </w:p>
    <w:p w14:paraId="781470E2" w14:textId="77777777" w:rsidR="005B274B" w:rsidRPr="005B274B" w:rsidRDefault="005B274B" w:rsidP="005B274B">
      <w:pPr>
        <w:spacing w:before="120" w:after="200"/>
        <w:ind w:left="851"/>
        <w:jc w:val="both"/>
        <w:rPr>
          <w:sz w:val="22"/>
          <w:szCs w:val="22"/>
        </w:rPr>
      </w:pPr>
    </w:p>
    <w:p w14:paraId="62AAD8D9" w14:textId="4126357A" w:rsidR="005267FA" w:rsidRPr="00BF5763" w:rsidRDefault="005267FA" w:rsidP="002D5FE7">
      <w:pPr>
        <w:spacing w:before="120" w:after="200"/>
        <w:ind w:left="1004" w:hanging="720"/>
        <w:jc w:val="both"/>
        <w:rPr>
          <w:b/>
          <w:bCs/>
          <w:sz w:val="22"/>
          <w:szCs w:val="22"/>
        </w:rPr>
      </w:pPr>
      <w:r w:rsidRPr="00BF5763">
        <w:rPr>
          <w:b/>
          <w:bCs/>
          <w:sz w:val="22"/>
          <w:szCs w:val="22"/>
        </w:rPr>
        <w:t>3.5</w:t>
      </w:r>
      <w:r w:rsidRPr="00BF5763">
        <w:rPr>
          <w:b/>
          <w:bCs/>
          <w:sz w:val="22"/>
          <w:szCs w:val="22"/>
        </w:rPr>
        <w:tab/>
      </w:r>
      <w:r w:rsidR="00702FEB" w:rsidRPr="00BF5763">
        <w:rPr>
          <w:rFonts w:cs="Arial"/>
          <w:b/>
          <w:bCs/>
          <w:color w:val="000000"/>
          <w:sz w:val="22"/>
          <w:szCs w:val="22"/>
        </w:rPr>
        <w:t>IT infrastructure</w:t>
      </w:r>
    </w:p>
    <w:p w14:paraId="66D4A8EA" w14:textId="77777777" w:rsidR="00DC0166" w:rsidRPr="00DC0166" w:rsidRDefault="00DC0166" w:rsidP="00C44051">
      <w:pPr>
        <w:pStyle w:val="ListParagraph"/>
        <w:numPr>
          <w:ilvl w:val="0"/>
          <w:numId w:val="8"/>
        </w:numPr>
        <w:spacing w:before="120" w:after="200"/>
        <w:contextualSpacing w:val="0"/>
        <w:jc w:val="both"/>
        <w:rPr>
          <w:vanish/>
          <w:sz w:val="22"/>
          <w:szCs w:val="22"/>
        </w:rPr>
      </w:pPr>
    </w:p>
    <w:p w14:paraId="2F0BEC97" w14:textId="77777777" w:rsidR="00DC0166" w:rsidRPr="00DC0166" w:rsidRDefault="00DC0166" w:rsidP="00C44051">
      <w:pPr>
        <w:pStyle w:val="ListParagraph"/>
        <w:numPr>
          <w:ilvl w:val="1"/>
          <w:numId w:val="8"/>
        </w:numPr>
        <w:spacing w:before="120" w:after="200"/>
        <w:contextualSpacing w:val="0"/>
        <w:jc w:val="both"/>
        <w:rPr>
          <w:vanish/>
          <w:sz w:val="22"/>
          <w:szCs w:val="22"/>
        </w:rPr>
      </w:pPr>
    </w:p>
    <w:p w14:paraId="098EC111" w14:textId="77777777" w:rsidR="00DC0166" w:rsidRPr="00DC0166" w:rsidRDefault="00DC0166" w:rsidP="00C44051">
      <w:pPr>
        <w:pStyle w:val="ListParagraph"/>
        <w:numPr>
          <w:ilvl w:val="1"/>
          <w:numId w:val="8"/>
        </w:numPr>
        <w:spacing w:before="120" w:after="200"/>
        <w:contextualSpacing w:val="0"/>
        <w:jc w:val="both"/>
        <w:rPr>
          <w:vanish/>
          <w:sz w:val="22"/>
          <w:szCs w:val="22"/>
        </w:rPr>
      </w:pPr>
    </w:p>
    <w:p w14:paraId="1A7C233C" w14:textId="77777777" w:rsidR="00DC0166" w:rsidRPr="00DC0166" w:rsidRDefault="00DC0166" w:rsidP="00C44051">
      <w:pPr>
        <w:pStyle w:val="ListParagraph"/>
        <w:numPr>
          <w:ilvl w:val="1"/>
          <w:numId w:val="8"/>
        </w:numPr>
        <w:spacing w:before="120" w:after="200"/>
        <w:contextualSpacing w:val="0"/>
        <w:jc w:val="both"/>
        <w:rPr>
          <w:vanish/>
          <w:sz w:val="22"/>
          <w:szCs w:val="22"/>
        </w:rPr>
      </w:pPr>
    </w:p>
    <w:p w14:paraId="3B5BB6C5" w14:textId="77777777" w:rsidR="00DC0166" w:rsidRPr="00DC0166" w:rsidRDefault="00DC0166" w:rsidP="00C44051">
      <w:pPr>
        <w:pStyle w:val="ListParagraph"/>
        <w:numPr>
          <w:ilvl w:val="1"/>
          <w:numId w:val="8"/>
        </w:numPr>
        <w:spacing w:before="120" w:after="200"/>
        <w:contextualSpacing w:val="0"/>
        <w:jc w:val="both"/>
        <w:rPr>
          <w:vanish/>
          <w:sz w:val="22"/>
          <w:szCs w:val="22"/>
        </w:rPr>
      </w:pPr>
    </w:p>
    <w:p w14:paraId="5EBE47A8" w14:textId="77777777" w:rsidR="00DC0166" w:rsidRPr="00DC0166" w:rsidRDefault="00DC0166" w:rsidP="00C44051">
      <w:pPr>
        <w:pStyle w:val="ListParagraph"/>
        <w:numPr>
          <w:ilvl w:val="1"/>
          <w:numId w:val="8"/>
        </w:numPr>
        <w:spacing w:before="120" w:after="200"/>
        <w:contextualSpacing w:val="0"/>
        <w:jc w:val="both"/>
        <w:rPr>
          <w:vanish/>
          <w:sz w:val="22"/>
          <w:szCs w:val="22"/>
        </w:rPr>
      </w:pPr>
    </w:p>
    <w:p w14:paraId="74513276" w14:textId="44F436A0" w:rsidR="00DC0166" w:rsidRPr="00226485" w:rsidRDefault="00226485" w:rsidP="00C44051">
      <w:pPr>
        <w:numPr>
          <w:ilvl w:val="2"/>
          <w:numId w:val="8"/>
        </w:numPr>
        <w:spacing w:before="120" w:after="200"/>
        <w:ind w:left="1134"/>
        <w:jc w:val="both"/>
        <w:rPr>
          <w:sz w:val="22"/>
          <w:szCs w:val="22"/>
        </w:rPr>
      </w:pPr>
      <w:r w:rsidRPr="00F3376C">
        <w:rPr>
          <w:rFonts w:cs="Arial"/>
          <w:sz w:val="22"/>
          <w:szCs w:val="22"/>
        </w:rPr>
        <w:t>For online assessment and examinations, City relied on its own version of Moodle which has a resilient architecture designed to cope with multiple simultaneous submissions. The Examinations IT Team closely monitored how Moodle was coping with the volumes, and noted that there were no major issues; but there was some slowdown as was expected.</w:t>
      </w:r>
    </w:p>
    <w:p w14:paraId="67E06D77" w14:textId="56D690D9" w:rsidR="00226485" w:rsidRPr="00226485" w:rsidRDefault="00226485" w:rsidP="00C44051">
      <w:pPr>
        <w:numPr>
          <w:ilvl w:val="2"/>
          <w:numId w:val="8"/>
        </w:numPr>
        <w:spacing w:before="120" w:after="200"/>
        <w:ind w:left="1134"/>
        <w:jc w:val="both"/>
        <w:rPr>
          <w:sz w:val="22"/>
          <w:szCs w:val="22"/>
        </w:rPr>
      </w:pPr>
      <w:r w:rsidRPr="00F3376C">
        <w:rPr>
          <w:rFonts w:cs="Arial"/>
          <w:sz w:val="22"/>
          <w:szCs w:val="22"/>
        </w:rPr>
        <w:t>Set exam durations caused problems and some Schools commented that there were issues when a lot of students were uploading work at the same time.  Students starting at different points in the day within the 24 hour exam period and being encouraged to write their paper offline before uploading to Moodle, eased the IT infrastructure workload.</w:t>
      </w:r>
    </w:p>
    <w:p w14:paraId="007FB99D" w14:textId="646EFD8E" w:rsidR="00226485" w:rsidRPr="00226485" w:rsidRDefault="00226485" w:rsidP="00C44051">
      <w:pPr>
        <w:numPr>
          <w:ilvl w:val="2"/>
          <w:numId w:val="8"/>
        </w:numPr>
        <w:spacing w:before="120" w:after="200"/>
        <w:ind w:left="1134"/>
        <w:jc w:val="both"/>
        <w:rPr>
          <w:sz w:val="22"/>
          <w:szCs w:val="22"/>
        </w:rPr>
      </w:pPr>
      <w:r w:rsidRPr="00F3376C">
        <w:rPr>
          <w:rFonts w:cs="Arial"/>
          <w:sz w:val="22"/>
          <w:szCs w:val="22"/>
        </w:rPr>
        <w:lastRenderedPageBreak/>
        <w:t xml:space="preserve">Two Schools, CLS and SMCSE, used the </w:t>
      </w:r>
      <w:proofErr w:type="spellStart"/>
      <w:r w:rsidRPr="00F3376C">
        <w:rPr>
          <w:rFonts w:cs="Arial"/>
          <w:sz w:val="22"/>
          <w:szCs w:val="22"/>
        </w:rPr>
        <w:t>Proctortrack</w:t>
      </w:r>
      <w:proofErr w:type="spellEnd"/>
      <w:r w:rsidR="007D4B93">
        <w:rPr>
          <w:rStyle w:val="FootnoteReference"/>
          <w:rFonts w:cs="Arial"/>
          <w:sz w:val="22"/>
          <w:szCs w:val="22"/>
        </w:rPr>
        <w:footnoteReference w:id="1"/>
      </w:r>
      <w:r w:rsidRPr="00F3376C">
        <w:rPr>
          <w:rFonts w:cs="Arial"/>
          <w:sz w:val="22"/>
          <w:szCs w:val="22"/>
        </w:rPr>
        <w:t xml:space="preserve"> system to ensure integrity of examinations because of Professional Body requirements. The following shortcomings were noted:</w:t>
      </w:r>
    </w:p>
    <w:p w14:paraId="75D4640A" w14:textId="31EAB3E0" w:rsidR="00226485" w:rsidRPr="00226485" w:rsidRDefault="00226485" w:rsidP="00C44051">
      <w:pPr>
        <w:pStyle w:val="ListParagraph"/>
        <w:numPr>
          <w:ilvl w:val="0"/>
          <w:numId w:val="15"/>
        </w:numPr>
        <w:spacing w:before="120" w:after="200"/>
        <w:ind w:left="1417" w:hanging="357"/>
        <w:jc w:val="both"/>
        <w:rPr>
          <w:sz w:val="22"/>
          <w:szCs w:val="22"/>
        </w:rPr>
      </w:pPr>
      <w:r w:rsidRPr="00F3376C">
        <w:rPr>
          <w:rFonts w:cs="Arial"/>
          <w:sz w:val="22"/>
          <w:szCs w:val="22"/>
        </w:rPr>
        <w:t xml:space="preserve">City acquired </w:t>
      </w:r>
      <w:proofErr w:type="spellStart"/>
      <w:r w:rsidRPr="00F3376C">
        <w:rPr>
          <w:rFonts w:cs="Arial"/>
          <w:sz w:val="22"/>
          <w:szCs w:val="22"/>
        </w:rPr>
        <w:t>Proctortrack</w:t>
      </w:r>
      <w:proofErr w:type="spellEnd"/>
      <w:r w:rsidRPr="00F3376C">
        <w:rPr>
          <w:rFonts w:cs="Arial"/>
          <w:sz w:val="22"/>
          <w:szCs w:val="22"/>
        </w:rPr>
        <w:t xml:space="preserve"> expediently through Co-Sector, which was a more expensive method than direct acquisition;</w:t>
      </w:r>
    </w:p>
    <w:p w14:paraId="14035DD6" w14:textId="230D7089" w:rsidR="00226485" w:rsidRPr="007D4B93" w:rsidRDefault="0004111E" w:rsidP="00C44051">
      <w:pPr>
        <w:pStyle w:val="ListParagraph"/>
        <w:numPr>
          <w:ilvl w:val="0"/>
          <w:numId w:val="15"/>
        </w:numPr>
        <w:spacing w:before="120" w:after="200"/>
        <w:ind w:left="1417" w:hanging="357"/>
        <w:jc w:val="both"/>
        <w:rPr>
          <w:sz w:val="22"/>
          <w:szCs w:val="22"/>
        </w:rPr>
      </w:pPr>
      <w:r>
        <w:rPr>
          <w:rFonts w:cs="Arial"/>
          <w:sz w:val="22"/>
          <w:szCs w:val="22"/>
        </w:rPr>
        <w:t xml:space="preserve">Though </w:t>
      </w:r>
      <w:proofErr w:type="spellStart"/>
      <w:r>
        <w:rPr>
          <w:rFonts w:cs="Arial"/>
          <w:sz w:val="22"/>
          <w:szCs w:val="22"/>
        </w:rPr>
        <w:t>Proctortrack</w:t>
      </w:r>
      <w:proofErr w:type="spellEnd"/>
      <w:r>
        <w:rPr>
          <w:rFonts w:cs="Arial"/>
          <w:sz w:val="22"/>
          <w:szCs w:val="22"/>
        </w:rPr>
        <w:t xml:space="preserve"> can be integrated with Moodle, </w:t>
      </w:r>
      <w:r w:rsidR="007D4B93">
        <w:rPr>
          <w:rFonts w:cs="Arial"/>
          <w:sz w:val="22"/>
          <w:szCs w:val="22"/>
        </w:rPr>
        <w:t>the system</w:t>
      </w:r>
      <w:r w:rsidR="00226485" w:rsidRPr="00F3376C">
        <w:rPr>
          <w:rFonts w:cs="Arial"/>
          <w:sz w:val="22"/>
          <w:szCs w:val="22"/>
        </w:rPr>
        <w:t xml:space="preserve"> had been set up as an overlay to Moodle rather than </w:t>
      </w:r>
      <w:r w:rsidR="00186B6C">
        <w:rPr>
          <w:rFonts w:cs="Arial"/>
          <w:sz w:val="22"/>
          <w:szCs w:val="22"/>
        </w:rPr>
        <w:t xml:space="preserve">be </w:t>
      </w:r>
      <w:r w:rsidR="00226485" w:rsidRPr="00F3376C">
        <w:rPr>
          <w:rFonts w:cs="Arial"/>
          <w:sz w:val="22"/>
          <w:szCs w:val="22"/>
        </w:rPr>
        <w:t xml:space="preserve">integrated into it, so it was possible </w:t>
      </w:r>
      <w:r>
        <w:rPr>
          <w:rFonts w:cs="Arial"/>
          <w:sz w:val="22"/>
          <w:szCs w:val="22"/>
        </w:rPr>
        <w:t xml:space="preserve">for students </w:t>
      </w:r>
      <w:r w:rsidR="00226485" w:rsidRPr="00F3376C">
        <w:rPr>
          <w:rFonts w:cs="Arial"/>
          <w:sz w:val="22"/>
          <w:szCs w:val="22"/>
        </w:rPr>
        <w:t xml:space="preserve">to go onto Moodle without being monitored by </w:t>
      </w:r>
      <w:proofErr w:type="spellStart"/>
      <w:r w:rsidR="00226485" w:rsidRPr="00F3376C">
        <w:rPr>
          <w:rFonts w:cs="Arial"/>
          <w:sz w:val="22"/>
          <w:szCs w:val="22"/>
        </w:rPr>
        <w:t>Proctortrack</w:t>
      </w:r>
      <w:proofErr w:type="spellEnd"/>
      <w:r w:rsidR="00226485" w:rsidRPr="00F3376C">
        <w:rPr>
          <w:rFonts w:cs="Arial"/>
          <w:sz w:val="22"/>
          <w:szCs w:val="22"/>
        </w:rPr>
        <w:t xml:space="preserve">. To overcome this, monitoring took place to identify students who were not signed on to </w:t>
      </w:r>
      <w:proofErr w:type="spellStart"/>
      <w:r w:rsidR="00226485" w:rsidRPr="00F3376C">
        <w:rPr>
          <w:rFonts w:cs="Arial"/>
          <w:sz w:val="22"/>
          <w:szCs w:val="22"/>
        </w:rPr>
        <w:t>Proctortrack</w:t>
      </w:r>
      <w:proofErr w:type="spellEnd"/>
      <w:r w:rsidR="00226485" w:rsidRPr="00F3376C">
        <w:rPr>
          <w:rFonts w:cs="Arial"/>
          <w:sz w:val="22"/>
          <w:szCs w:val="22"/>
        </w:rPr>
        <w:t xml:space="preserve"> so that they could be contacted by their School and advised to do so;</w:t>
      </w:r>
      <w:r w:rsidR="007D4B93">
        <w:rPr>
          <w:rFonts w:cs="Arial"/>
          <w:sz w:val="22"/>
          <w:szCs w:val="22"/>
        </w:rPr>
        <w:t xml:space="preserve"> and</w:t>
      </w:r>
    </w:p>
    <w:p w14:paraId="4D038BCC" w14:textId="3B430F2B" w:rsidR="007D4B93" w:rsidRPr="007D4B93" w:rsidRDefault="007D4B93" w:rsidP="00C44051">
      <w:pPr>
        <w:pStyle w:val="ListParagraph"/>
        <w:numPr>
          <w:ilvl w:val="0"/>
          <w:numId w:val="15"/>
        </w:numPr>
        <w:spacing w:before="120" w:after="200"/>
        <w:ind w:left="1417" w:hanging="357"/>
        <w:jc w:val="both"/>
        <w:rPr>
          <w:sz w:val="22"/>
          <w:szCs w:val="22"/>
        </w:rPr>
      </w:pPr>
      <w:r>
        <w:rPr>
          <w:rFonts w:cs="Arial"/>
          <w:sz w:val="22"/>
          <w:szCs w:val="22"/>
        </w:rPr>
        <w:t>t</w:t>
      </w:r>
      <w:r w:rsidRPr="00F3376C">
        <w:rPr>
          <w:rFonts w:cs="Arial"/>
          <w:sz w:val="22"/>
          <w:szCs w:val="22"/>
        </w:rPr>
        <w:t xml:space="preserve">hough </w:t>
      </w:r>
      <w:proofErr w:type="spellStart"/>
      <w:r w:rsidRPr="00F3376C">
        <w:rPr>
          <w:rFonts w:cs="Arial"/>
          <w:sz w:val="22"/>
          <w:szCs w:val="22"/>
        </w:rPr>
        <w:t>Proctortrack</w:t>
      </w:r>
      <w:proofErr w:type="spellEnd"/>
      <w:r w:rsidRPr="00F3376C">
        <w:rPr>
          <w:rFonts w:cs="Arial"/>
          <w:sz w:val="22"/>
          <w:szCs w:val="22"/>
        </w:rPr>
        <w:t xml:space="preserve"> monitored the student’s activity</w:t>
      </w:r>
      <w:r>
        <w:rPr>
          <w:rFonts w:cs="Arial"/>
          <w:sz w:val="22"/>
          <w:szCs w:val="22"/>
        </w:rPr>
        <w:t xml:space="preserve"> during the examination</w:t>
      </w:r>
      <w:r w:rsidRPr="00F3376C">
        <w:rPr>
          <w:rFonts w:cs="Arial"/>
          <w:sz w:val="22"/>
          <w:szCs w:val="22"/>
        </w:rPr>
        <w:t>, it was not possible to monitor who was actually submitting the papers;</w:t>
      </w:r>
      <w:r>
        <w:rPr>
          <w:rFonts w:cs="Arial"/>
          <w:sz w:val="22"/>
          <w:szCs w:val="22"/>
        </w:rPr>
        <w:t xml:space="preserve"> and</w:t>
      </w:r>
    </w:p>
    <w:p w14:paraId="027D811C" w14:textId="6CE982AC" w:rsidR="007D4B93" w:rsidRPr="00CC15AA" w:rsidRDefault="007D4B93" w:rsidP="00C44051">
      <w:pPr>
        <w:pStyle w:val="ListParagraph"/>
        <w:numPr>
          <w:ilvl w:val="0"/>
          <w:numId w:val="15"/>
        </w:numPr>
        <w:spacing w:before="120" w:after="200"/>
        <w:ind w:left="1417" w:hanging="357"/>
        <w:jc w:val="both"/>
        <w:rPr>
          <w:sz w:val="22"/>
          <w:szCs w:val="22"/>
        </w:rPr>
      </w:pPr>
      <w:proofErr w:type="spellStart"/>
      <w:r w:rsidRPr="00F3376C">
        <w:rPr>
          <w:rFonts w:cs="Arial"/>
          <w:sz w:val="22"/>
          <w:szCs w:val="22"/>
        </w:rPr>
        <w:t>Proctortrack</w:t>
      </w:r>
      <w:proofErr w:type="spellEnd"/>
      <w:r w:rsidRPr="00F3376C">
        <w:rPr>
          <w:rFonts w:cs="Arial"/>
          <w:sz w:val="22"/>
          <w:szCs w:val="22"/>
        </w:rPr>
        <w:t xml:space="preserve"> required a rigid approach for its use – it could not easily recognise when students were taking comfort breaks nor make allowance for students with disabilities.</w:t>
      </w:r>
    </w:p>
    <w:p w14:paraId="1FB014AE" w14:textId="77777777" w:rsidR="00CC15AA" w:rsidRPr="00226485" w:rsidRDefault="00CC15AA" w:rsidP="00CC15AA">
      <w:pPr>
        <w:pStyle w:val="ListParagraph"/>
        <w:spacing w:before="120" w:after="200"/>
        <w:ind w:left="1417"/>
        <w:jc w:val="both"/>
        <w:rPr>
          <w:sz w:val="22"/>
          <w:szCs w:val="22"/>
        </w:rPr>
      </w:pPr>
    </w:p>
    <w:p w14:paraId="4A041A5C" w14:textId="632249AB" w:rsidR="00DC0166" w:rsidRPr="002C6F4F" w:rsidRDefault="00DC0166" w:rsidP="002D5FE7">
      <w:pPr>
        <w:spacing w:before="120" w:after="200"/>
        <w:ind w:left="1004" w:hanging="720"/>
        <w:jc w:val="both"/>
        <w:rPr>
          <w:b/>
          <w:bCs/>
          <w:sz w:val="22"/>
          <w:szCs w:val="22"/>
        </w:rPr>
      </w:pPr>
      <w:r w:rsidRPr="002C6F4F">
        <w:rPr>
          <w:b/>
          <w:bCs/>
          <w:sz w:val="22"/>
          <w:szCs w:val="22"/>
        </w:rPr>
        <w:t>3.6</w:t>
      </w:r>
      <w:r w:rsidRPr="002C6F4F">
        <w:rPr>
          <w:b/>
          <w:bCs/>
          <w:sz w:val="22"/>
          <w:szCs w:val="22"/>
        </w:rPr>
        <w:tab/>
      </w:r>
      <w:r w:rsidR="00702FEB" w:rsidRPr="002C6F4F">
        <w:rPr>
          <w:rFonts w:cs="Arial"/>
          <w:b/>
          <w:bCs/>
          <w:color w:val="000000"/>
          <w:sz w:val="22"/>
          <w:szCs w:val="22"/>
        </w:rPr>
        <w:t>Online submissions, grading and feedback</w:t>
      </w:r>
    </w:p>
    <w:p w14:paraId="7B5533FF" w14:textId="77777777" w:rsidR="00DC0166" w:rsidRPr="00DC0166" w:rsidRDefault="00DC0166" w:rsidP="00C44051">
      <w:pPr>
        <w:pStyle w:val="ListParagraph"/>
        <w:numPr>
          <w:ilvl w:val="0"/>
          <w:numId w:val="9"/>
        </w:numPr>
        <w:spacing w:before="120" w:after="200"/>
        <w:contextualSpacing w:val="0"/>
        <w:jc w:val="both"/>
        <w:rPr>
          <w:vanish/>
          <w:sz w:val="22"/>
          <w:szCs w:val="22"/>
        </w:rPr>
      </w:pPr>
    </w:p>
    <w:p w14:paraId="5E8BC78B" w14:textId="77777777" w:rsidR="00DC0166" w:rsidRPr="00DC0166" w:rsidRDefault="00DC0166" w:rsidP="00C44051">
      <w:pPr>
        <w:pStyle w:val="ListParagraph"/>
        <w:numPr>
          <w:ilvl w:val="1"/>
          <w:numId w:val="9"/>
        </w:numPr>
        <w:spacing w:before="120" w:after="200"/>
        <w:contextualSpacing w:val="0"/>
        <w:jc w:val="both"/>
        <w:rPr>
          <w:vanish/>
          <w:sz w:val="22"/>
          <w:szCs w:val="22"/>
        </w:rPr>
      </w:pPr>
    </w:p>
    <w:p w14:paraId="5EE2323F" w14:textId="77777777" w:rsidR="00DC0166" w:rsidRPr="00DC0166" w:rsidRDefault="00DC0166" w:rsidP="00C44051">
      <w:pPr>
        <w:pStyle w:val="ListParagraph"/>
        <w:numPr>
          <w:ilvl w:val="1"/>
          <w:numId w:val="9"/>
        </w:numPr>
        <w:spacing w:before="120" w:after="200"/>
        <w:contextualSpacing w:val="0"/>
        <w:jc w:val="both"/>
        <w:rPr>
          <w:vanish/>
          <w:sz w:val="22"/>
          <w:szCs w:val="22"/>
        </w:rPr>
      </w:pPr>
    </w:p>
    <w:p w14:paraId="0FA69F64" w14:textId="77777777" w:rsidR="00DC0166" w:rsidRPr="00DC0166" w:rsidRDefault="00DC0166" w:rsidP="00C44051">
      <w:pPr>
        <w:pStyle w:val="ListParagraph"/>
        <w:numPr>
          <w:ilvl w:val="1"/>
          <w:numId w:val="9"/>
        </w:numPr>
        <w:spacing w:before="120" w:after="200"/>
        <w:contextualSpacing w:val="0"/>
        <w:jc w:val="both"/>
        <w:rPr>
          <w:vanish/>
          <w:sz w:val="22"/>
          <w:szCs w:val="22"/>
        </w:rPr>
      </w:pPr>
    </w:p>
    <w:p w14:paraId="7D75C57F" w14:textId="77777777" w:rsidR="00DC0166" w:rsidRPr="00DC0166" w:rsidRDefault="00DC0166" w:rsidP="00C44051">
      <w:pPr>
        <w:pStyle w:val="ListParagraph"/>
        <w:numPr>
          <w:ilvl w:val="1"/>
          <w:numId w:val="9"/>
        </w:numPr>
        <w:spacing w:before="120" w:after="200"/>
        <w:contextualSpacing w:val="0"/>
        <w:jc w:val="both"/>
        <w:rPr>
          <w:vanish/>
          <w:sz w:val="22"/>
          <w:szCs w:val="22"/>
        </w:rPr>
      </w:pPr>
    </w:p>
    <w:p w14:paraId="2684C864" w14:textId="77777777" w:rsidR="00DC0166" w:rsidRPr="00DC0166" w:rsidRDefault="00DC0166" w:rsidP="00C44051">
      <w:pPr>
        <w:pStyle w:val="ListParagraph"/>
        <w:numPr>
          <w:ilvl w:val="1"/>
          <w:numId w:val="9"/>
        </w:numPr>
        <w:spacing w:before="120" w:after="200"/>
        <w:contextualSpacing w:val="0"/>
        <w:jc w:val="both"/>
        <w:rPr>
          <w:vanish/>
          <w:sz w:val="22"/>
          <w:szCs w:val="22"/>
        </w:rPr>
      </w:pPr>
    </w:p>
    <w:p w14:paraId="109E4EAC" w14:textId="77777777" w:rsidR="00DC0166" w:rsidRPr="00DC0166" w:rsidRDefault="00DC0166" w:rsidP="00C44051">
      <w:pPr>
        <w:pStyle w:val="ListParagraph"/>
        <w:numPr>
          <w:ilvl w:val="1"/>
          <w:numId w:val="9"/>
        </w:numPr>
        <w:spacing w:before="120" w:after="200"/>
        <w:contextualSpacing w:val="0"/>
        <w:jc w:val="both"/>
        <w:rPr>
          <w:vanish/>
          <w:sz w:val="22"/>
          <w:szCs w:val="22"/>
        </w:rPr>
      </w:pPr>
    </w:p>
    <w:p w14:paraId="342B82C3" w14:textId="777466ED" w:rsidR="00DC0166" w:rsidRPr="00926756" w:rsidRDefault="00926756" w:rsidP="00C44051">
      <w:pPr>
        <w:numPr>
          <w:ilvl w:val="2"/>
          <w:numId w:val="9"/>
        </w:numPr>
        <w:spacing w:before="120" w:after="200"/>
        <w:ind w:left="1134"/>
        <w:jc w:val="both"/>
        <w:rPr>
          <w:sz w:val="22"/>
          <w:szCs w:val="22"/>
        </w:rPr>
      </w:pPr>
      <w:r w:rsidRPr="00F3376C">
        <w:rPr>
          <w:rFonts w:cs="Arial"/>
          <w:sz w:val="22"/>
          <w:szCs w:val="22"/>
        </w:rPr>
        <w:t xml:space="preserve">Moodle was used for the submission of assessments and examinations and, in two Schools, this was supplemented by the use of </w:t>
      </w:r>
      <w:proofErr w:type="spellStart"/>
      <w:r w:rsidRPr="00F3376C">
        <w:rPr>
          <w:rFonts w:cs="Arial"/>
          <w:sz w:val="22"/>
          <w:szCs w:val="22"/>
        </w:rPr>
        <w:t>Proctortrack</w:t>
      </w:r>
      <w:proofErr w:type="spellEnd"/>
      <w:r w:rsidRPr="00F3376C">
        <w:rPr>
          <w:rFonts w:cs="Arial"/>
          <w:sz w:val="22"/>
          <w:szCs w:val="22"/>
        </w:rPr>
        <w:t xml:space="preserve"> aimed at ensuring the integrity of the examinations</w:t>
      </w:r>
      <w:r w:rsidR="00A101D7">
        <w:rPr>
          <w:rFonts w:cs="Arial"/>
          <w:sz w:val="22"/>
          <w:szCs w:val="22"/>
        </w:rPr>
        <w:t xml:space="preserve"> </w:t>
      </w:r>
      <w:r w:rsidRPr="00F3376C">
        <w:rPr>
          <w:rFonts w:cs="Arial"/>
          <w:sz w:val="22"/>
          <w:szCs w:val="22"/>
        </w:rPr>
        <w:t xml:space="preserve">(see above for comments on </w:t>
      </w:r>
      <w:proofErr w:type="spellStart"/>
      <w:r w:rsidRPr="00F3376C">
        <w:rPr>
          <w:rFonts w:cs="Arial"/>
          <w:sz w:val="22"/>
          <w:szCs w:val="22"/>
        </w:rPr>
        <w:t>Proctortrack</w:t>
      </w:r>
      <w:proofErr w:type="spellEnd"/>
      <w:r w:rsidRPr="00F3376C">
        <w:rPr>
          <w:rFonts w:cs="Arial"/>
          <w:sz w:val="22"/>
          <w:szCs w:val="22"/>
        </w:rPr>
        <w:t>).</w:t>
      </w:r>
    </w:p>
    <w:p w14:paraId="33C57F44" w14:textId="0761354F" w:rsidR="00926756" w:rsidRPr="00926756" w:rsidRDefault="00926756" w:rsidP="00C44051">
      <w:pPr>
        <w:numPr>
          <w:ilvl w:val="2"/>
          <w:numId w:val="9"/>
        </w:numPr>
        <w:spacing w:before="120" w:after="200"/>
        <w:ind w:left="1134"/>
        <w:jc w:val="both"/>
        <w:rPr>
          <w:sz w:val="22"/>
          <w:szCs w:val="22"/>
        </w:rPr>
      </w:pPr>
      <w:r w:rsidRPr="00F3376C">
        <w:rPr>
          <w:rFonts w:cs="Arial"/>
          <w:sz w:val="22"/>
          <w:szCs w:val="22"/>
        </w:rPr>
        <w:t xml:space="preserve">The positive </w:t>
      </w:r>
      <w:r w:rsidR="00CC15AA">
        <w:rPr>
          <w:rFonts w:cs="Arial"/>
          <w:sz w:val="22"/>
          <w:szCs w:val="22"/>
        </w:rPr>
        <w:t xml:space="preserve">effect </w:t>
      </w:r>
      <w:r w:rsidRPr="00F3376C">
        <w:rPr>
          <w:rFonts w:cs="Arial"/>
          <w:sz w:val="22"/>
          <w:szCs w:val="22"/>
        </w:rPr>
        <w:t>of this for City was, as mentioned above, that it was City’s own version of Moodle that was used which has a resilient architecture that was designed to cope with multiple simultaneous submissions. Despite this, there was some slowing to the system processing speeds and issues were encountered when, with set examination durations, a large number of students were trying to upload their work at the same time.</w:t>
      </w:r>
    </w:p>
    <w:p w14:paraId="22025DCB" w14:textId="1476A29A" w:rsidR="00926756" w:rsidRPr="00926756" w:rsidRDefault="00926756" w:rsidP="00C44051">
      <w:pPr>
        <w:numPr>
          <w:ilvl w:val="2"/>
          <w:numId w:val="9"/>
        </w:numPr>
        <w:spacing w:before="120" w:after="200"/>
        <w:ind w:left="1134"/>
        <w:jc w:val="both"/>
        <w:rPr>
          <w:sz w:val="22"/>
          <w:szCs w:val="22"/>
        </w:rPr>
      </w:pPr>
      <w:r w:rsidRPr="00F3376C">
        <w:rPr>
          <w:rFonts w:cs="Arial"/>
          <w:sz w:val="22"/>
          <w:szCs w:val="22"/>
        </w:rPr>
        <w:t>This issue was addressed by:</w:t>
      </w:r>
    </w:p>
    <w:p w14:paraId="2648BB0C" w14:textId="2DAA0F8D" w:rsidR="00926756" w:rsidRPr="00926756" w:rsidRDefault="00926756" w:rsidP="00C44051">
      <w:pPr>
        <w:pStyle w:val="ListParagraph"/>
        <w:numPr>
          <w:ilvl w:val="0"/>
          <w:numId w:val="17"/>
        </w:numPr>
        <w:spacing w:before="120" w:after="200"/>
        <w:ind w:left="1417" w:hanging="357"/>
        <w:jc w:val="both"/>
        <w:rPr>
          <w:sz w:val="22"/>
          <w:szCs w:val="22"/>
        </w:rPr>
      </w:pPr>
      <w:r w:rsidRPr="00F3376C">
        <w:rPr>
          <w:rFonts w:cs="Arial"/>
          <w:sz w:val="22"/>
          <w:szCs w:val="22"/>
        </w:rPr>
        <w:t>the introduction of the 24 hour examination period that enabled students to commence their work at staggered times; and</w:t>
      </w:r>
    </w:p>
    <w:p w14:paraId="7023569B" w14:textId="23BFB252" w:rsidR="00926756" w:rsidRPr="00926756" w:rsidRDefault="00926756" w:rsidP="00C44051">
      <w:pPr>
        <w:pStyle w:val="ListParagraph"/>
        <w:numPr>
          <w:ilvl w:val="0"/>
          <w:numId w:val="17"/>
        </w:numPr>
        <w:spacing w:before="120" w:after="200"/>
        <w:ind w:left="1417" w:hanging="357"/>
        <w:jc w:val="both"/>
        <w:rPr>
          <w:sz w:val="22"/>
          <w:szCs w:val="22"/>
        </w:rPr>
      </w:pPr>
      <w:r w:rsidRPr="00F3376C">
        <w:rPr>
          <w:rFonts w:cs="Arial"/>
          <w:sz w:val="22"/>
          <w:szCs w:val="22"/>
        </w:rPr>
        <w:t>encouraging students to write their papers and examination answers offline, rather than online in Moodle, and upload them at the end of the allotted period – additional time was added to the allotted duration to allow for the uploading of their work.</w:t>
      </w:r>
    </w:p>
    <w:p w14:paraId="57ABE80E" w14:textId="47CAB151" w:rsidR="00926756" w:rsidRPr="00926756" w:rsidRDefault="00926756" w:rsidP="00C44051">
      <w:pPr>
        <w:numPr>
          <w:ilvl w:val="2"/>
          <w:numId w:val="9"/>
        </w:numPr>
        <w:spacing w:before="120" w:after="200"/>
        <w:ind w:left="1134"/>
        <w:jc w:val="both"/>
        <w:rPr>
          <w:sz w:val="22"/>
          <w:szCs w:val="22"/>
        </w:rPr>
      </w:pPr>
      <w:r w:rsidRPr="00F3376C">
        <w:rPr>
          <w:rFonts w:cs="Arial"/>
          <w:sz w:val="22"/>
          <w:szCs w:val="22"/>
        </w:rPr>
        <w:t xml:space="preserve">It was pointed out to </w:t>
      </w:r>
      <w:r w:rsidR="008A0074">
        <w:rPr>
          <w:rFonts w:cs="Arial"/>
          <w:sz w:val="22"/>
          <w:szCs w:val="22"/>
        </w:rPr>
        <w:t>Internal Audit</w:t>
      </w:r>
      <w:r w:rsidRPr="00F3376C">
        <w:rPr>
          <w:rFonts w:cs="Arial"/>
          <w:sz w:val="22"/>
          <w:szCs w:val="22"/>
        </w:rPr>
        <w:t xml:space="preserve"> by the Examinations Team that Moodle was not the only examination software available, and they suggested that other software might be better.  This should be looked into.</w:t>
      </w:r>
    </w:p>
    <w:p w14:paraId="3E4045EC" w14:textId="629FEE64" w:rsidR="00926756" w:rsidRPr="00926756" w:rsidRDefault="00926756" w:rsidP="00C44051">
      <w:pPr>
        <w:numPr>
          <w:ilvl w:val="2"/>
          <w:numId w:val="9"/>
        </w:numPr>
        <w:spacing w:before="120" w:after="200"/>
        <w:ind w:left="1134"/>
        <w:jc w:val="both"/>
        <w:rPr>
          <w:sz w:val="22"/>
          <w:szCs w:val="22"/>
        </w:rPr>
      </w:pPr>
      <w:r w:rsidRPr="00F3376C">
        <w:rPr>
          <w:rFonts w:cs="Arial"/>
          <w:sz w:val="22"/>
          <w:szCs w:val="22"/>
        </w:rPr>
        <w:t xml:space="preserve">One negative aspect, in particular, was apparent. All Schools commented that </w:t>
      </w:r>
      <w:r w:rsidR="00310B53">
        <w:rPr>
          <w:rFonts w:cs="Arial"/>
          <w:sz w:val="22"/>
          <w:szCs w:val="22"/>
        </w:rPr>
        <w:t xml:space="preserve">the </w:t>
      </w:r>
      <w:r w:rsidRPr="00F3376C">
        <w:rPr>
          <w:rFonts w:cs="Arial"/>
          <w:sz w:val="22"/>
          <w:szCs w:val="22"/>
        </w:rPr>
        <w:t xml:space="preserve">move to online assessments and examinations, and in particular the move to 24 hour examination periods, resulted a significant increase in incidents of suspected academic misconduct which required investigation.  In the first year, many of the suspected incidents were concluded to be as a result of poor academic practices rather than </w:t>
      </w:r>
      <w:r w:rsidRPr="00F3376C">
        <w:rPr>
          <w:rFonts w:cs="Arial"/>
          <w:sz w:val="22"/>
          <w:szCs w:val="22"/>
        </w:rPr>
        <w:lastRenderedPageBreak/>
        <w:t>misconduct caused by lack of clarity on how students were expected to act.  Several Schools commented on the additional resources that were needed to investigate the allegations and, at least one School, took a less intensive approach to such investigations due to insufficient investigatory resources.</w:t>
      </w:r>
    </w:p>
    <w:p w14:paraId="0589CFA3" w14:textId="3C50D29C" w:rsidR="00926756" w:rsidRPr="00926756" w:rsidRDefault="00926756" w:rsidP="00C44051">
      <w:pPr>
        <w:numPr>
          <w:ilvl w:val="2"/>
          <w:numId w:val="9"/>
        </w:numPr>
        <w:spacing w:before="120" w:after="200"/>
        <w:ind w:left="1134"/>
        <w:jc w:val="both"/>
        <w:rPr>
          <w:sz w:val="22"/>
          <w:szCs w:val="22"/>
        </w:rPr>
      </w:pPr>
      <w:r w:rsidRPr="00F3376C">
        <w:rPr>
          <w:rFonts w:cs="Arial"/>
          <w:sz w:val="22"/>
          <w:szCs w:val="22"/>
        </w:rPr>
        <w:t>As regards gradings, several of the initiatives introduced to accommodate the move to online assessments and examinations would have had an impact on consistency of gradings between pre-online years and online years:</w:t>
      </w:r>
    </w:p>
    <w:p w14:paraId="03AC86D6" w14:textId="2A7F4638" w:rsidR="00926756" w:rsidRPr="00926756" w:rsidRDefault="00926756" w:rsidP="00C44051">
      <w:pPr>
        <w:pStyle w:val="ListParagraph"/>
        <w:numPr>
          <w:ilvl w:val="0"/>
          <w:numId w:val="18"/>
        </w:numPr>
        <w:spacing w:before="120" w:after="200"/>
        <w:ind w:left="1417" w:hanging="357"/>
        <w:jc w:val="both"/>
        <w:rPr>
          <w:sz w:val="22"/>
          <w:szCs w:val="22"/>
        </w:rPr>
      </w:pPr>
      <w:r w:rsidRPr="00F3376C">
        <w:rPr>
          <w:rFonts w:cs="Arial"/>
          <w:sz w:val="22"/>
          <w:szCs w:val="22"/>
        </w:rPr>
        <w:t xml:space="preserve">the Contingency Senate Regulations for 2019/20 relaxed the assessment and examination requirements for students in that academic year – see “1.  </w:t>
      </w:r>
      <w:r w:rsidRPr="00F3376C">
        <w:rPr>
          <w:rFonts w:cs="Arial"/>
          <w:color w:val="000000"/>
          <w:sz w:val="22"/>
          <w:szCs w:val="22"/>
        </w:rPr>
        <w:t>Consideration of alternative methods of assessment” above</w:t>
      </w:r>
      <w:r>
        <w:rPr>
          <w:rFonts w:cs="Arial"/>
          <w:color w:val="000000"/>
          <w:sz w:val="22"/>
          <w:szCs w:val="22"/>
        </w:rPr>
        <w:t>;</w:t>
      </w:r>
    </w:p>
    <w:p w14:paraId="6FB59A1F" w14:textId="22287409" w:rsidR="00926756" w:rsidRPr="00926756" w:rsidRDefault="00926756" w:rsidP="00C44051">
      <w:pPr>
        <w:pStyle w:val="ListParagraph"/>
        <w:numPr>
          <w:ilvl w:val="0"/>
          <w:numId w:val="18"/>
        </w:numPr>
        <w:spacing w:before="120" w:after="200"/>
        <w:ind w:left="1417" w:hanging="357"/>
        <w:jc w:val="both"/>
        <w:rPr>
          <w:sz w:val="22"/>
          <w:szCs w:val="22"/>
        </w:rPr>
      </w:pPr>
      <w:r w:rsidRPr="00F3376C">
        <w:rPr>
          <w:rFonts w:cs="Arial"/>
          <w:sz w:val="22"/>
          <w:szCs w:val="22"/>
        </w:rPr>
        <w:t>the no detriment “Safety Net” principle introduced provided undergraduate and postgraduate with modified stage average gradings;</w:t>
      </w:r>
    </w:p>
    <w:p w14:paraId="04F83459" w14:textId="14D77111" w:rsidR="00926756" w:rsidRPr="00926756" w:rsidRDefault="00926756" w:rsidP="00C44051">
      <w:pPr>
        <w:pStyle w:val="ListParagraph"/>
        <w:numPr>
          <w:ilvl w:val="0"/>
          <w:numId w:val="18"/>
        </w:numPr>
        <w:spacing w:before="120" w:after="200"/>
        <w:ind w:left="1417" w:hanging="357"/>
        <w:jc w:val="both"/>
        <w:rPr>
          <w:sz w:val="22"/>
          <w:szCs w:val="22"/>
        </w:rPr>
      </w:pPr>
      <w:r w:rsidRPr="00F3376C">
        <w:rPr>
          <w:rFonts w:cs="Arial"/>
          <w:sz w:val="22"/>
          <w:szCs w:val="22"/>
        </w:rPr>
        <w:t xml:space="preserve">the Contingency Senate Regulations for 2020/21 modified the 2019/20 assessment and examination requirements and introduced two types of mitigation approaches – the “main mitigation package” and the “school-specific package” (see “1.  </w:t>
      </w:r>
      <w:r w:rsidRPr="00F3376C">
        <w:rPr>
          <w:rFonts w:cs="Arial"/>
          <w:color w:val="000000"/>
          <w:sz w:val="22"/>
          <w:szCs w:val="22"/>
        </w:rPr>
        <w:t>Consideration of alternative methods of assessment” above for more details).</w:t>
      </w:r>
    </w:p>
    <w:p w14:paraId="42E3E83A" w14:textId="6ACA024F" w:rsidR="00926756" w:rsidRDefault="00926756" w:rsidP="00C44051">
      <w:pPr>
        <w:numPr>
          <w:ilvl w:val="2"/>
          <w:numId w:val="9"/>
        </w:numPr>
        <w:spacing w:before="120" w:after="200"/>
        <w:ind w:left="1134"/>
        <w:jc w:val="both"/>
        <w:rPr>
          <w:sz w:val="22"/>
          <w:szCs w:val="22"/>
        </w:rPr>
      </w:pPr>
      <w:r w:rsidRPr="00F3376C">
        <w:rPr>
          <w:rFonts w:cs="Arial"/>
          <w:sz w:val="22"/>
          <w:szCs w:val="22"/>
        </w:rPr>
        <w:t>On a more practical level for the marking of papers, most Schools commented that tutors found the online marking of papers that had been created electronically was easier than marking hand-written papers, though there was still a “hard-core” of tutors that preferred to print out the submissions and mark them manually.</w:t>
      </w:r>
    </w:p>
    <w:p w14:paraId="0EF0CD18" w14:textId="77777777" w:rsidR="00702FEB" w:rsidRPr="00702FEB" w:rsidRDefault="00702FEB" w:rsidP="00C44051">
      <w:pPr>
        <w:pStyle w:val="ListParagraph"/>
        <w:numPr>
          <w:ilvl w:val="0"/>
          <w:numId w:val="10"/>
        </w:numPr>
        <w:spacing w:before="120" w:after="200"/>
        <w:contextualSpacing w:val="0"/>
        <w:jc w:val="both"/>
        <w:rPr>
          <w:vanish/>
          <w:sz w:val="22"/>
          <w:szCs w:val="22"/>
        </w:rPr>
      </w:pPr>
    </w:p>
    <w:p w14:paraId="4F6A2F94" w14:textId="77777777" w:rsidR="00702FEB" w:rsidRPr="00702FEB" w:rsidRDefault="00702FEB" w:rsidP="00C44051">
      <w:pPr>
        <w:pStyle w:val="ListParagraph"/>
        <w:numPr>
          <w:ilvl w:val="1"/>
          <w:numId w:val="10"/>
        </w:numPr>
        <w:spacing w:before="120" w:after="200"/>
        <w:contextualSpacing w:val="0"/>
        <w:jc w:val="both"/>
        <w:rPr>
          <w:vanish/>
          <w:sz w:val="22"/>
          <w:szCs w:val="22"/>
        </w:rPr>
      </w:pPr>
    </w:p>
    <w:p w14:paraId="7B526E75" w14:textId="77777777" w:rsidR="00702FEB" w:rsidRPr="00702FEB" w:rsidRDefault="00702FEB" w:rsidP="00C44051">
      <w:pPr>
        <w:pStyle w:val="ListParagraph"/>
        <w:numPr>
          <w:ilvl w:val="1"/>
          <w:numId w:val="10"/>
        </w:numPr>
        <w:spacing w:before="120" w:after="200"/>
        <w:contextualSpacing w:val="0"/>
        <w:jc w:val="both"/>
        <w:rPr>
          <w:vanish/>
          <w:sz w:val="22"/>
          <w:szCs w:val="22"/>
        </w:rPr>
      </w:pPr>
    </w:p>
    <w:p w14:paraId="3EED7109" w14:textId="77777777" w:rsidR="00702FEB" w:rsidRPr="00702FEB" w:rsidRDefault="00702FEB" w:rsidP="00C44051">
      <w:pPr>
        <w:pStyle w:val="ListParagraph"/>
        <w:numPr>
          <w:ilvl w:val="1"/>
          <w:numId w:val="10"/>
        </w:numPr>
        <w:spacing w:before="120" w:after="200"/>
        <w:contextualSpacing w:val="0"/>
        <w:jc w:val="both"/>
        <w:rPr>
          <w:vanish/>
          <w:sz w:val="22"/>
          <w:szCs w:val="22"/>
        </w:rPr>
      </w:pPr>
    </w:p>
    <w:p w14:paraId="0D7E312B" w14:textId="77777777" w:rsidR="00702FEB" w:rsidRPr="00702FEB" w:rsidRDefault="00702FEB" w:rsidP="00C44051">
      <w:pPr>
        <w:pStyle w:val="ListParagraph"/>
        <w:numPr>
          <w:ilvl w:val="1"/>
          <w:numId w:val="10"/>
        </w:numPr>
        <w:spacing w:before="120" w:after="200"/>
        <w:contextualSpacing w:val="0"/>
        <w:jc w:val="both"/>
        <w:rPr>
          <w:vanish/>
          <w:sz w:val="22"/>
          <w:szCs w:val="22"/>
        </w:rPr>
      </w:pPr>
    </w:p>
    <w:p w14:paraId="1A121744" w14:textId="77777777" w:rsidR="00702FEB" w:rsidRPr="00702FEB" w:rsidRDefault="00702FEB" w:rsidP="00C44051">
      <w:pPr>
        <w:pStyle w:val="ListParagraph"/>
        <w:numPr>
          <w:ilvl w:val="1"/>
          <w:numId w:val="10"/>
        </w:numPr>
        <w:spacing w:before="120" w:after="200"/>
        <w:contextualSpacing w:val="0"/>
        <w:jc w:val="both"/>
        <w:rPr>
          <w:vanish/>
          <w:sz w:val="22"/>
          <w:szCs w:val="22"/>
        </w:rPr>
      </w:pPr>
    </w:p>
    <w:p w14:paraId="54ECF390" w14:textId="77777777" w:rsidR="00702FEB" w:rsidRPr="00702FEB" w:rsidRDefault="00702FEB" w:rsidP="00C44051">
      <w:pPr>
        <w:pStyle w:val="ListParagraph"/>
        <w:numPr>
          <w:ilvl w:val="1"/>
          <w:numId w:val="10"/>
        </w:numPr>
        <w:spacing w:before="120" w:after="200"/>
        <w:contextualSpacing w:val="0"/>
        <w:jc w:val="both"/>
        <w:rPr>
          <w:vanish/>
          <w:sz w:val="22"/>
          <w:szCs w:val="22"/>
        </w:rPr>
      </w:pPr>
    </w:p>
    <w:p w14:paraId="7E3D809F" w14:textId="77777777" w:rsidR="00702FEB" w:rsidRPr="00702FEB" w:rsidRDefault="00702FEB" w:rsidP="00C44051">
      <w:pPr>
        <w:pStyle w:val="ListParagraph"/>
        <w:numPr>
          <w:ilvl w:val="1"/>
          <w:numId w:val="10"/>
        </w:numPr>
        <w:spacing w:before="120" w:after="200"/>
        <w:contextualSpacing w:val="0"/>
        <w:jc w:val="both"/>
        <w:rPr>
          <w:vanish/>
          <w:sz w:val="22"/>
          <w:szCs w:val="22"/>
        </w:rPr>
      </w:pPr>
    </w:p>
    <w:p w14:paraId="4A4C7262" w14:textId="77777777" w:rsidR="00926756" w:rsidRDefault="00926756" w:rsidP="00926756">
      <w:pPr>
        <w:pStyle w:val="Heading1"/>
        <w:spacing w:before="240" w:after="240" w:line="240" w:lineRule="atLeast"/>
        <w:ind w:left="644"/>
        <w:rPr>
          <w:sz w:val="24"/>
          <w:szCs w:val="24"/>
          <w:u w:val="single"/>
        </w:rPr>
      </w:pPr>
    </w:p>
    <w:p w14:paraId="76C83D70" w14:textId="741401DF" w:rsidR="002D5FE7" w:rsidRPr="00E50D78" w:rsidRDefault="00926756" w:rsidP="00C44051">
      <w:pPr>
        <w:pStyle w:val="Heading1"/>
        <w:numPr>
          <w:ilvl w:val="0"/>
          <w:numId w:val="4"/>
        </w:numPr>
        <w:spacing w:before="240" w:after="240" w:line="240" w:lineRule="atLeast"/>
        <w:rPr>
          <w:sz w:val="24"/>
          <w:szCs w:val="24"/>
          <w:u w:val="single"/>
        </w:rPr>
      </w:pPr>
      <w:r>
        <w:rPr>
          <w:sz w:val="24"/>
          <w:szCs w:val="24"/>
          <w:u w:val="single"/>
        </w:rPr>
        <w:t>The Way Forward</w:t>
      </w:r>
    </w:p>
    <w:p w14:paraId="670ED3D6" w14:textId="54700490" w:rsidR="00926756" w:rsidRDefault="00926756" w:rsidP="00C44051">
      <w:pPr>
        <w:pStyle w:val="ListParagraph"/>
        <w:numPr>
          <w:ilvl w:val="1"/>
          <w:numId w:val="4"/>
        </w:numPr>
        <w:spacing w:before="120" w:after="200"/>
        <w:jc w:val="both"/>
        <w:rPr>
          <w:rFonts w:cs="Arial"/>
          <w:color w:val="000000" w:themeColor="text1"/>
          <w:sz w:val="22"/>
          <w:szCs w:val="22"/>
        </w:rPr>
      </w:pPr>
      <w:r w:rsidRPr="00926756">
        <w:rPr>
          <w:rFonts w:cs="Arial"/>
          <w:sz w:val="22"/>
          <w:szCs w:val="22"/>
        </w:rPr>
        <w:t xml:space="preserve">Before the end of the 2021-22 academic year, and prior to </w:t>
      </w:r>
      <w:r w:rsidRPr="00926756">
        <w:rPr>
          <w:rFonts w:cs="Arial"/>
          <w:color w:val="000000" w:themeColor="text1"/>
          <w:sz w:val="22"/>
          <w:szCs w:val="22"/>
        </w:rPr>
        <w:t>full data being available in terms of the experience for that year, anecdotal evidence indicated an urgent need to agree high level principles to inform assessment design in particular to meet programme approval deadlines. The Education and Employability Board tasked a small group of Associate Deans Education and Professional Service experts to recommend a set of workable principles that would enable consistency across the University, build on the positive trajectory of change of learning from the pandemic, and clarify exceptions for specific discipline areas.</w:t>
      </w:r>
    </w:p>
    <w:p w14:paraId="686BD8C9" w14:textId="77777777" w:rsidR="00345D39" w:rsidRPr="00926756" w:rsidRDefault="00345D39" w:rsidP="00345D39">
      <w:pPr>
        <w:pStyle w:val="ListParagraph"/>
        <w:spacing w:before="120" w:after="200"/>
        <w:ind w:left="1004"/>
        <w:jc w:val="both"/>
        <w:rPr>
          <w:rFonts w:cs="Arial"/>
          <w:color w:val="000000" w:themeColor="text1"/>
          <w:sz w:val="22"/>
          <w:szCs w:val="22"/>
        </w:rPr>
      </w:pPr>
    </w:p>
    <w:p w14:paraId="574F8136" w14:textId="3AAFF22A" w:rsidR="002D5FE7" w:rsidRDefault="00926756" w:rsidP="00C44051">
      <w:pPr>
        <w:pStyle w:val="ListParagraph"/>
        <w:numPr>
          <w:ilvl w:val="1"/>
          <w:numId w:val="4"/>
        </w:numPr>
        <w:spacing w:before="120" w:after="200"/>
        <w:jc w:val="both"/>
        <w:rPr>
          <w:sz w:val="22"/>
          <w:szCs w:val="22"/>
        </w:rPr>
      </w:pPr>
      <w:r w:rsidRPr="00F3376C">
        <w:rPr>
          <w:rFonts w:cs="Arial"/>
          <w:sz w:val="22"/>
          <w:szCs w:val="22"/>
        </w:rPr>
        <w:t xml:space="preserve">The published Principles – </w:t>
      </w:r>
      <w:r w:rsidRPr="00F3376C">
        <w:rPr>
          <w:rFonts w:cs="Arial"/>
          <w:color w:val="000000"/>
          <w:sz w:val="22"/>
          <w:szCs w:val="22"/>
        </w:rPr>
        <w:t>Learning, teaching and assessment delivery principles: 2022-2023 – stated the following in respect of assessments and examinations:</w:t>
      </w:r>
      <w:r w:rsidR="00DD6319" w:rsidRPr="00926756">
        <w:rPr>
          <w:sz w:val="22"/>
          <w:szCs w:val="22"/>
        </w:rPr>
        <w:t xml:space="preserve"> </w:t>
      </w:r>
    </w:p>
    <w:p w14:paraId="4EF35388" w14:textId="77777777" w:rsidR="00345D39" w:rsidRPr="00345D39" w:rsidRDefault="00345D39" w:rsidP="00345D39">
      <w:pPr>
        <w:pStyle w:val="ListParagraph"/>
        <w:rPr>
          <w:sz w:val="22"/>
          <w:szCs w:val="22"/>
        </w:rPr>
      </w:pPr>
    </w:p>
    <w:p w14:paraId="0AEA05F6" w14:textId="21DEA1C4" w:rsidR="00345D39" w:rsidRPr="00345D39" w:rsidRDefault="00B43112" w:rsidP="00C44051">
      <w:pPr>
        <w:pStyle w:val="ListParagraph"/>
        <w:numPr>
          <w:ilvl w:val="0"/>
          <w:numId w:val="19"/>
        </w:numPr>
        <w:spacing w:before="120" w:after="200"/>
        <w:ind w:left="1417" w:hanging="357"/>
        <w:jc w:val="both"/>
        <w:rPr>
          <w:sz w:val="22"/>
          <w:szCs w:val="22"/>
        </w:rPr>
      </w:pPr>
      <w:r w:rsidRPr="00B43112">
        <w:rPr>
          <w:rFonts w:cs="Arial"/>
          <w:color w:val="000000"/>
          <w:sz w:val="22"/>
          <w:szCs w:val="22"/>
        </w:rPr>
        <w:t xml:space="preserve">We will ensure that all assessments are led by learning outcomes, are authentic </w:t>
      </w:r>
      <w:r w:rsidR="00345D39" w:rsidRPr="00F3376C">
        <w:rPr>
          <w:rFonts w:cs="Arial"/>
          <w:color w:val="000000"/>
          <w:sz w:val="22"/>
          <w:szCs w:val="22"/>
        </w:rPr>
        <w:t xml:space="preserve">and appropriate to the students’ graduating discipline. This means that </w:t>
      </w:r>
      <w:r w:rsidR="00362883">
        <w:rPr>
          <w:rFonts w:cs="Arial"/>
          <w:color w:val="000000"/>
          <w:sz w:val="22"/>
          <w:szCs w:val="22"/>
        </w:rPr>
        <w:t>City</w:t>
      </w:r>
      <w:r w:rsidR="00345D39" w:rsidRPr="00F3376C">
        <w:rPr>
          <w:rFonts w:cs="Arial"/>
          <w:color w:val="000000"/>
          <w:sz w:val="22"/>
          <w:szCs w:val="22"/>
        </w:rPr>
        <w:t xml:space="preserve"> will continue to reduce the overall assessment load and reduce the reliance on examinations as part of our assessment strategy.</w:t>
      </w:r>
    </w:p>
    <w:p w14:paraId="2DBE744E" w14:textId="54272CAF" w:rsidR="00345D39" w:rsidRPr="00345D39" w:rsidRDefault="00345D39" w:rsidP="00C44051">
      <w:pPr>
        <w:pStyle w:val="ListParagraph"/>
        <w:numPr>
          <w:ilvl w:val="0"/>
          <w:numId w:val="19"/>
        </w:numPr>
        <w:spacing w:before="120" w:after="200"/>
        <w:ind w:left="1417" w:hanging="357"/>
        <w:jc w:val="both"/>
        <w:rPr>
          <w:sz w:val="22"/>
          <w:szCs w:val="22"/>
        </w:rPr>
      </w:pPr>
      <w:r w:rsidRPr="00F3376C">
        <w:rPr>
          <w:rFonts w:cs="Arial"/>
          <w:sz w:val="22"/>
          <w:szCs w:val="22"/>
        </w:rPr>
        <w:t>All assessments should continue to be submitted and marked online, and wherever possible they should be designed as coursework. There will be exceptions to this where on campus examinations would be deemed necessary and/or appropriate. In such instances a School-based process with institutional oversight would review and approve exceptions to online assessment based on the following criteria:</w:t>
      </w:r>
    </w:p>
    <w:p w14:paraId="36906413" w14:textId="77777777" w:rsidR="00345D39" w:rsidRPr="00F3376C" w:rsidRDefault="00345D39" w:rsidP="00C44051">
      <w:pPr>
        <w:pStyle w:val="ListParagraph"/>
        <w:numPr>
          <w:ilvl w:val="1"/>
          <w:numId w:val="19"/>
        </w:numPr>
        <w:spacing w:before="0" w:after="160" w:line="259" w:lineRule="auto"/>
        <w:ind w:left="2154" w:hanging="357"/>
        <w:jc w:val="both"/>
        <w:rPr>
          <w:rFonts w:cs="Arial"/>
          <w:sz w:val="22"/>
          <w:szCs w:val="22"/>
        </w:rPr>
      </w:pPr>
      <w:r w:rsidRPr="00F3376C">
        <w:rPr>
          <w:rFonts w:cs="Arial"/>
          <w:sz w:val="22"/>
          <w:szCs w:val="22"/>
        </w:rPr>
        <w:t>assessments that are practical in nature and require an element on campus or in a placement setting;</w:t>
      </w:r>
    </w:p>
    <w:p w14:paraId="5C5BECF7" w14:textId="77777777" w:rsidR="00345D39" w:rsidRPr="00F3376C" w:rsidRDefault="00345D39" w:rsidP="00C44051">
      <w:pPr>
        <w:pStyle w:val="ListParagraph"/>
        <w:numPr>
          <w:ilvl w:val="1"/>
          <w:numId w:val="19"/>
        </w:numPr>
        <w:spacing w:before="0" w:after="160" w:line="259" w:lineRule="auto"/>
        <w:ind w:left="2154" w:hanging="357"/>
        <w:jc w:val="both"/>
        <w:rPr>
          <w:rFonts w:cs="Arial"/>
          <w:sz w:val="22"/>
          <w:szCs w:val="22"/>
        </w:rPr>
      </w:pPr>
      <w:r w:rsidRPr="00F3376C">
        <w:rPr>
          <w:rFonts w:cs="Arial"/>
          <w:sz w:val="22"/>
          <w:szCs w:val="22"/>
        </w:rPr>
        <w:t>assessments that respond to published PSRB requirements;</w:t>
      </w:r>
    </w:p>
    <w:p w14:paraId="4D9EA52F" w14:textId="77777777" w:rsidR="00345D39" w:rsidRPr="00F3376C" w:rsidRDefault="00345D39" w:rsidP="00C44051">
      <w:pPr>
        <w:pStyle w:val="ListParagraph"/>
        <w:numPr>
          <w:ilvl w:val="1"/>
          <w:numId w:val="19"/>
        </w:numPr>
        <w:spacing w:before="0" w:after="160" w:line="259" w:lineRule="auto"/>
        <w:ind w:left="2154" w:hanging="357"/>
        <w:jc w:val="both"/>
        <w:rPr>
          <w:rFonts w:cs="Arial"/>
          <w:sz w:val="22"/>
          <w:szCs w:val="22"/>
        </w:rPr>
      </w:pPr>
      <w:r w:rsidRPr="00F3376C">
        <w:rPr>
          <w:rFonts w:cs="Arial"/>
          <w:sz w:val="22"/>
          <w:szCs w:val="22"/>
        </w:rPr>
        <w:t xml:space="preserve">assessment that </w:t>
      </w:r>
      <w:proofErr w:type="gramStart"/>
      <w:r w:rsidRPr="00F3376C">
        <w:rPr>
          <w:rFonts w:cs="Arial"/>
          <w:sz w:val="22"/>
          <w:szCs w:val="22"/>
        </w:rPr>
        <w:t>involve</w:t>
      </w:r>
      <w:proofErr w:type="gramEnd"/>
      <w:r w:rsidRPr="00F3376C">
        <w:rPr>
          <w:rFonts w:cs="Arial"/>
          <w:sz w:val="22"/>
          <w:szCs w:val="22"/>
        </w:rPr>
        <w:t xml:space="preserve"> particular quantitative or knowledge-based material where the discipline or subject matter requires it; or</w:t>
      </w:r>
    </w:p>
    <w:p w14:paraId="58D8FB9D" w14:textId="1739A53B" w:rsidR="00345D39" w:rsidRPr="00F3376C" w:rsidRDefault="00345D39" w:rsidP="00C44051">
      <w:pPr>
        <w:pStyle w:val="ListParagraph"/>
        <w:numPr>
          <w:ilvl w:val="1"/>
          <w:numId w:val="19"/>
        </w:numPr>
        <w:spacing w:before="0" w:after="160" w:line="259" w:lineRule="auto"/>
        <w:ind w:left="2154" w:hanging="357"/>
        <w:jc w:val="both"/>
        <w:rPr>
          <w:rFonts w:cs="Arial"/>
          <w:sz w:val="22"/>
          <w:szCs w:val="22"/>
        </w:rPr>
      </w:pPr>
      <w:r w:rsidRPr="00345D39">
        <w:rPr>
          <w:rFonts w:cs="Arial"/>
          <w:sz w:val="22"/>
          <w:szCs w:val="22"/>
        </w:rPr>
        <w:lastRenderedPageBreak/>
        <w:t xml:space="preserve">where an online assessment would be deemed pedagogically or disciplinarily inappropriate for alternative reasons. </w:t>
      </w:r>
    </w:p>
    <w:p w14:paraId="3C2CD7FE" w14:textId="28D025DC" w:rsidR="00345D39" w:rsidRPr="00345D39" w:rsidRDefault="00345D39" w:rsidP="00C44051">
      <w:pPr>
        <w:pStyle w:val="ListParagraph"/>
        <w:numPr>
          <w:ilvl w:val="0"/>
          <w:numId w:val="19"/>
        </w:numPr>
        <w:spacing w:before="120" w:after="200"/>
        <w:ind w:left="1417" w:hanging="357"/>
        <w:jc w:val="both"/>
        <w:rPr>
          <w:sz w:val="22"/>
          <w:szCs w:val="22"/>
        </w:rPr>
      </w:pPr>
      <w:r w:rsidRPr="00F3376C">
        <w:rPr>
          <w:rFonts w:cs="Arial"/>
          <w:sz w:val="22"/>
          <w:szCs w:val="22"/>
        </w:rPr>
        <w:t>There may also be exceptions where online examinations would be deemed appropriate. In such cases the following principles should be consistently applied:</w:t>
      </w:r>
    </w:p>
    <w:p w14:paraId="1F6C6C42" w14:textId="0B502C54" w:rsidR="00345D39" w:rsidRDefault="00345D39" w:rsidP="00C44051">
      <w:pPr>
        <w:pStyle w:val="ListParagraph"/>
        <w:numPr>
          <w:ilvl w:val="1"/>
          <w:numId w:val="19"/>
        </w:numPr>
        <w:spacing w:before="0" w:after="160" w:line="259" w:lineRule="auto"/>
        <w:ind w:left="2154" w:hanging="357"/>
        <w:jc w:val="both"/>
        <w:rPr>
          <w:rFonts w:cs="Arial"/>
          <w:sz w:val="22"/>
          <w:szCs w:val="22"/>
        </w:rPr>
      </w:pPr>
      <w:r w:rsidRPr="00F3376C">
        <w:rPr>
          <w:rFonts w:cs="Arial"/>
          <w:sz w:val="22"/>
          <w:szCs w:val="22"/>
        </w:rPr>
        <w:t>Examinations of a qualitative nature should take place in a four to six-hour fixed assessment window on Moodle, with the indicative length being timed from the point at which the examination is started by the individual student.</w:t>
      </w:r>
      <w:r>
        <w:rPr>
          <w:rFonts w:cs="Arial"/>
          <w:sz w:val="22"/>
          <w:szCs w:val="22"/>
        </w:rPr>
        <w:t xml:space="preserve"> </w:t>
      </w:r>
      <w:r w:rsidRPr="00F3376C">
        <w:rPr>
          <w:rFonts w:cs="Arial"/>
          <w:sz w:val="22"/>
          <w:szCs w:val="22"/>
        </w:rPr>
        <w:t>The fixed assessment window should ideally take place between 8am – 6pm UK time to ensure students receive technical support</w:t>
      </w:r>
      <w:r>
        <w:rPr>
          <w:rFonts w:cs="Arial"/>
          <w:sz w:val="22"/>
          <w:szCs w:val="22"/>
        </w:rPr>
        <w:t>.</w:t>
      </w:r>
    </w:p>
    <w:p w14:paraId="2464153D" w14:textId="00361582" w:rsidR="00345D39" w:rsidRDefault="00345D39" w:rsidP="00C44051">
      <w:pPr>
        <w:pStyle w:val="ListParagraph"/>
        <w:numPr>
          <w:ilvl w:val="1"/>
          <w:numId w:val="19"/>
        </w:numPr>
        <w:spacing w:before="0" w:after="160" w:line="259" w:lineRule="auto"/>
        <w:ind w:left="2154" w:hanging="357"/>
        <w:jc w:val="both"/>
        <w:rPr>
          <w:rFonts w:cs="Arial"/>
          <w:sz w:val="22"/>
          <w:szCs w:val="22"/>
        </w:rPr>
      </w:pPr>
      <w:r w:rsidRPr="00F3376C">
        <w:rPr>
          <w:rFonts w:cs="Arial"/>
          <w:sz w:val="22"/>
          <w:szCs w:val="22"/>
        </w:rPr>
        <w:t>Examinations of a quantitative nature should take place at a scheduled time on Moodle and have an additional half hour allowed over and above the indicative length to support technological access</w:t>
      </w:r>
      <w:r>
        <w:rPr>
          <w:rFonts w:cs="Arial"/>
          <w:sz w:val="22"/>
          <w:szCs w:val="22"/>
        </w:rPr>
        <w:t>.</w:t>
      </w:r>
    </w:p>
    <w:p w14:paraId="3EA6DDA7" w14:textId="35E3C31E" w:rsidR="00345D39" w:rsidRDefault="00345D39" w:rsidP="00C44051">
      <w:pPr>
        <w:pStyle w:val="ListParagraph"/>
        <w:numPr>
          <w:ilvl w:val="1"/>
          <w:numId w:val="19"/>
        </w:numPr>
        <w:spacing w:before="0" w:after="160" w:line="259" w:lineRule="auto"/>
        <w:ind w:left="2154" w:hanging="357"/>
        <w:jc w:val="both"/>
        <w:rPr>
          <w:rFonts w:cs="Arial"/>
          <w:sz w:val="22"/>
          <w:szCs w:val="22"/>
        </w:rPr>
      </w:pPr>
      <w:r w:rsidRPr="00F3376C">
        <w:rPr>
          <w:rFonts w:cs="Arial"/>
          <w:sz w:val="22"/>
          <w:szCs w:val="22"/>
        </w:rPr>
        <w:t>Administrative support must be available to students for the duration of the window of all online examinations</w:t>
      </w:r>
      <w:r>
        <w:rPr>
          <w:rFonts w:cs="Arial"/>
          <w:sz w:val="22"/>
          <w:szCs w:val="22"/>
        </w:rPr>
        <w:t>.</w:t>
      </w:r>
    </w:p>
    <w:p w14:paraId="7DC113CA" w14:textId="04EEB7D2" w:rsidR="00345D39" w:rsidRDefault="00345D39" w:rsidP="00C44051">
      <w:pPr>
        <w:pStyle w:val="ListParagraph"/>
        <w:numPr>
          <w:ilvl w:val="1"/>
          <w:numId w:val="19"/>
        </w:numPr>
        <w:spacing w:before="0" w:after="160" w:line="259" w:lineRule="auto"/>
        <w:ind w:left="2154" w:hanging="357"/>
        <w:jc w:val="both"/>
        <w:rPr>
          <w:rFonts w:cs="Arial"/>
          <w:sz w:val="22"/>
          <w:szCs w:val="22"/>
        </w:rPr>
      </w:pPr>
      <w:r w:rsidRPr="00F3376C">
        <w:rPr>
          <w:rFonts w:cs="Arial"/>
          <w:sz w:val="22"/>
          <w:szCs w:val="22"/>
        </w:rPr>
        <w:t>Facility on campus must be made available for student to complete an online examination should they require it, to ensure fairness of access (public health guidance permitting)</w:t>
      </w:r>
      <w:r>
        <w:rPr>
          <w:rFonts w:cs="Arial"/>
          <w:sz w:val="22"/>
          <w:szCs w:val="22"/>
        </w:rPr>
        <w:t>.</w:t>
      </w:r>
    </w:p>
    <w:p w14:paraId="47AD82DA" w14:textId="246ECE98" w:rsidR="00345D39" w:rsidRDefault="00345D39" w:rsidP="00C44051">
      <w:pPr>
        <w:pStyle w:val="ListParagraph"/>
        <w:numPr>
          <w:ilvl w:val="1"/>
          <w:numId w:val="19"/>
        </w:numPr>
        <w:spacing w:before="0" w:after="160" w:line="259" w:lineRule="auto"/>
        <w:ind w:left="2154" w:hanging="357"/>
        <w:jc w:val="both"/>
        <w:rPr>
          <w:rFonts w:cs="Arial"/>
          <w:sz w:val="22"/>
          <w:szCs w:val="22"/>
        </w:rPr>
      </w:pPr>
      <w:r w:rsidRPr="00F3376C">
        <w:rPr>
          <w:rFonts w:cs="Arial"/>
          <w:bCs/>
          <w:sz w:val="22"/>
          <w:szCs w:val="22"/>
        </w:rPr>
        <w:t>Programmes</w:t>
      </w:r>
      <w:r w:rsidRPr="00F3376C">
        <w:rPr>
          <w:rFonts w:cs="Arial"/>
          <w:b/>
          <w:sz w:val="22"/>
          <w:szCs w:val="22"/>
        </w:rPr>
        <w:t xml:space="preserve"> </w:t>
      </w:r>
      <w:r w:rsidRPr="00F3376C">
        <w:rPr>
          <w:rFonts w:cs="Arial"/>
          <w:sz w:val="22"/>
          <w:szCs w:val="22"/>
        </w:rPr>
        <w:t>should consider the length of any fixed assessment window and where it is deemed appropriate this window should be lengthened in order to ensure students are fairly supported.</w:t>
      </w:r>
    </w:p>
    <w:p w14:paraId="49F8550A" w14:textId="77777777" w:rsidR="0073641B" w:rsidRPr="0073641B" w:rsidRDefault="0073641B" w:rsidP="0073641B">
      <w:pPr>
        <w:pStyle w:val="ListParagraph"/>
        <w:spacing w:before="0" w:after="160" w:line="259" w:lineRule="auto"/>
        <w:ind w:left="2154"/>
        <w:jc w:val="both"/>
        <w:rPr>
          <w:rFonts w:cs="Arial"/>
          <w:sz w:val="22"/>
          <w:szCs w:val="22"/>
        </w:rPr>
      </w:pPr>
    </w:p>
    <w:p w14:paraId="6978D20B" w14:textId="60F774D6" w:rsidR="00345D39" w:rsidRPr="00345D39" w:rsidRDefault="00345D39" w:rsidP="00C44051">
      <w:pPr>
        <w:pStyle w:val="ListParagraph"/>
        <w:numPr>
          <w:ilvl w:val="1"/>
          <w:numId w:val="4"/>
        </w:numPr>
        <w:spacing w:before="120" w:after="200"/>
        <w:jc w:val="both"/>
        <w:rPr>
          <w:sz w:val="22"/>
          <w:szCs w:val="22"/>
        </w:rPr>
      </w:pPr>
      <w:r w:rsidRPr="00F3376C">
        <w:rPr>
          <w:rFonts w:cs="Arial"/>
          <w:sz w:val="22"/>
          <w:szCs w:val="22"/>
        </w:rPr>
        <w:t xml:space="preserve">Translating a set on Principles into everyday practices and procedures that take into account the needs of the University and of its students requires Schools and Student Services in collaboration with the Students’ Union to work together to develop solutions that are consistent across all Schools.  As a first step, in June 2022, a “Deep Dive” review of the challenges to be overcome and the opportunities to be seized was undertaken under the leadership of Professor Susannah Quinsee, Vice-President (Digital and Student Experience). The review involved representatives from each of the Schools, from Student &amp; Academic Services, </w:t>
      </w:r>
      <w:proofErr w:type="spellStart"/>
      <w:r w:rsidRPr="00F3376C">
        <w:rPr>
          <w:rFonts w:cs="Arial"/>
          <w:sz w:val="22"/>
          <w:szCs w:val="22"/>
        </w:rPr>
        <w:t>LEaD</w:t>
      </w:r>
      <w:proofErr w:type="spellEnd"/>
      <w:r w:rsidRPr="00F3376C">
        <w:rPr>
          <w:rFonts w:cs="Arial"/>
          <w:sz w:val="22"/>
          <w:szCs w:val="22"/>
        </w:rPr>
        <w:t xml:space="preserve"> and the Students’ Union.</w:t>
      </w:r>
    </w:p>
    <w:p w14:paraId="04D45257" w14:textId="77777777" w:rsidR="00345D39" w:rsidRPr="00345D39" w:rsidRDefault="00345D39" w:rsidP="00345D39">
      <w:pPr>
        <w:pStyle w:val="ListParagraph"/>
        <w:rPr>
          <w:sz w:val="22"/>
          <w:szCs w:val="22"/>
        </w:rPr>
      </w:pPr>
    </w:p>
    <w:p w14:paraId="104A1355" w14:textId="78D47023" w:rsidR="00345D39" w:rsidRPr="0082445B" w:rsidRDefault="00345D39" w:rsidP="00C44051">
      <w:pPr>
        <w:pStyle w:val="ListParagraph"/>
        <w:numPr>
          <w:ilvl w:val="1"/>
          <w:numId w:val="4"/>
        </w:numPr>
        <w:spacing w:before="120" w:after="200"/>
        <w:jc w:val="both"/>
        <w:rPr>
          <w:sz w:val="22"/>
          <w:szCs w:val="22"/>
        </w:rPr>
      </w:pPr>
      <w:r w:rsidRPr="00F3376C">
        <w:rPr>
          <w:rFonts w:cs="Arial"/>
          <w:sz w:val="22"/>
          <w:szCs w:val="22"/>
        </w:rPr>
        <w:t>The “Deep Dive” review identified a number of sticking points that would need to be resolved</w:t>
      </w:r>
      <w:r w:rsidR="0073641B">
        <w:rPr>
          <w:rStyle w:val="FootnoteReference"/>
          <w:rFonts w:cs="Arial"/>
          <w:sz w:val="22"/>
          <w:szCs w:val="22"/>
        </w:rPr>
        <w:footnoteReference w:id="2"/>
      </w:r>
      <w:r w:rsidRPr="00F3376C">
        <w:rPr>
          <w:rFonts w:cs="Arial"/>
          <w:sz w:val="22"/>
          <w:szCs w:val="22"/>
        </w:rPr>
        <w:t xml:space="preserve"> and set out a small number of next steps that will need to be undertaken in order to inform further the change process</w:t>
      </w:r>
      <w:r w:rsidR="0004111E">
        <w:rPr>
          <w:rFonts w:cs="Arial"/>
          <w:sz w:val="22"/>
          <w:szCs w:val="22"/>
        </w:rPr>
        <w:t>,</w:t>
      </w:r>
      <w:r w:rsidRPr="00F3376C">
        <w:rPr>
          <w:rFonts w:cs="Arial"/>
          <w:sz w:val="22"/>
          <w:szCs w:val="22"/>
        </w:rPr>
        <w:t xml:space="preserve"> including hearing </w:t>
      </w:r>
      <w:r w:rsidR="0004111E">
        <w:rPr>
          <w:rFonts w:cs="Arial"/>
          <w:sz w:val="22"/>
          <w:szCs w:val="22"/>
        </w:rPr>
        <w:t xml:space="preserve">from </w:t>
      </w:r>
      <w:r w:rsidRPr="00F3376C">
        <w:rPr>
          <w:rFonts w:cs="Arial"/>
          <w:sz w:val="22"/>
          <w:szCs w:val="22"/>
        </w:rPr>
        <w:t>the student perspective, identifying quick wins and identifying the scale of the needed change</w:t>
      </w:r>
      <w:r>
        <w:rPr>
          <w:rFonts w:cs="Arial"/>
          <w:sz w:val="22"/>
          <w:szCs w:val="22"/>
        </w:rPr>
        <w:t>.</w:t>
      </w:r>
    </w:p>
    <w:p w14:paraId="0DB42FC4" w14:textId="77777777" w:rsidR="0082445B" w:rsidRPr="0082445B" w:rsidRDefault="0082445B" w:rsidP="0082445B">
      <w:pPr>
        <w:pStyle w:val="ListParagraph"/>
        <w:rPr>
          <w:sz w:val="22"/>
          <w:szCs w:val="22"/>
        </w:rPr>
      </w:pPr>
    </w:p>
    <w:p w14:paraId="08DEF42A" w14:textId="679D95F2" w:rsidR="0082445B" w:rsidRDefault="0082445B" w:rsidP="00C44051">
      <w:pPr>
        <w:pStyle w:val="ListParagraph"/>
        <w:numPr>
          <w:ilvl w:val="1"/>
          <w:numId w:val="4"/>
        </w:numPr>
        <w:spacing w:before="120" w:after="200"/>
        <w:jc w:val="both"/>
        <w:rPr>
          <w:sz w:val="22"/>
          <w:szCs w:val="22"/>
        </w:rPr>
      </w:pPr>
      <w:r>
        <w:rPr>
          <w:sz w:val="22"/>
          <w:szCs w:val="22"/>
        </w:rPr>
        <w:t>The following specific next steps are being planned:</w:t>
      </w:r>
    </w:p>
    <w:p w14:paraId="23A57CCE" w14:textId="77777777" w:rsidR="0082445B" w:rsidRPr="0082445B" w:rsidRDefault="0082445B" w:rsidP="0082445B">
      <w:pPr>
        <w:pStyle w:val="ListParagraph"/>
        <w:rPr>
          <w:sz w:val="22"/>
          <w:szCs w:val="22"/>
        </w:rPr>
      </w:pPr>
    </w:p>
    <w:p w14:paraId="5B451EE7" w14:textId="74957780" w:rsidR="00BD4E19" w:rsidRPr="00BD4E19" w:rsidRDefault="00924DF4" w:rsidP="00BD4E19">
      <w:pPr>
        <w:pStyle w:val="ListParagraph"/>
        <w:numPr>
          <w:ilvl w:val="0"/>
          <w:numId w:val="23"/>
        </w:numPr>
        <w:spacing w:before="0" w:after="0"/>
        <w:textAlignment w:val="baseline"/>
        <w:rPr>
          <w:sz w:val="22"/>
          <w:szCs w:val="22"/>
          <w:lang w:val="en-US"/>
        </w:rPr>
      </w:pPr>
      <w:r>
        <w:rPr>
          <w:sz w:val="22"/>
          <w:szCs w:val="22"/>
          <w:lang w:val="en-US"/>
        </w:rPr>
        <w:t>For the 2023/24 academic year</w:t>
      </w:r>
      <w:r w:rsidR="00692D62">
        <w:rPr>
          <w:sz w:val="22"/>
          <w:szCs w:val="22"/>
          <w:lang w:val="en-US"/>
        </w:rPr>
        <w:t>, i</w:t>
      </w:r>
      <w:r w:rsidR="00BD4E19" w:rsidRPr="00BD4E19">
        <w:rPr>
          <w:sz w:val="22"/>
          <w:szCs w:val="22"/>
          <w:lang w:val="en-US"/>
        </w:rPr>
        <w:t xml:space="preserve">mplement a review process of Assessments at City </w:t>
      </w:r>
    </w:p>
    <w:p w14:paraId="2AC3C99B" w14:textId="77777777" w:rsidR="00BD4E19" w:rsidRPr="00BD4E19" w:rsidRDefault="00BD4E19" w:rsidP="00BD4E19">
      <w:pPr>
        <w:pStyle w:val="ListParagraph"/>
        <w:numPr>
          <w:ilvl w:val="1"/>
          <w:numId w:val="21"/>
        </w:numPr>
        <w:spacing w:before="0" w:after="0"/>
        <w:textAlignment w:val="baseline"/>
        <w:rPr>
          <w:sz w:val="22"/>
          <w:szCs w:val="22"/>
          <w:lang w:val="en-US"/>
        </w:rPr>
      </w:pPr>
      <w:r w:rsidRPr="00BD4E19">
        <w:rPr>
          <w:sz w:val="22"/>
          <w:szCs w:val="22"/>
          <w:lang w:val="en-US"/>
        </w:rPr>
        <w:t>Collate current data of assessment design and mode across Schools</w:t>
      </w:r>
    </w:p>
    <w:p w14:paraId="1AFAEA0D" w14:textId="77777777" w:rsidR="00BD4E19" w:rsidRPr="00BD4E19" w:rsidRDefault="00BD4E19" w:rsidP="00BD4E19">
      <w:pPr>
        <w:pStyle w:val="ListParagraph"/>
        <w:numPr>
          <w:ilvl w:val="1"/>
          <w:numId w:val="21"/>
        </w:numPr>
        <w:spacing w:before="0" w:after="0"/>
        <w:textAlignment w:val="baseline"/>
        <w:rPr>
          <w:sz w:val="22"/>
          <w:szCs w:val="22"/>
          <w:lang w:val="en-US"/>
        </w:rPr>
      </w:pPr>
      <w:r w:rsidRPr="00BD4E19">
        <w:rPr>
          <w:sz w:val="22"/>
          <w:szCs w:val="22"/>
          <w:lang w:val="en-US"/>
        </w:rPr>
        <w:t>Design a review Panel of Assessments at City</w:t>
      </w:r>
    </w:p>
    <w:p w14:paraId="6E48E804" w14:textId="77777777" w:rsidR="00BD4E19" w:rsidRPr="00BD4E19" w:rsidRDefault="00BD4E19" w:rsidP="00BD4E19">
      <w:pPr>
        <w:pStyle w:val="ListParagraph"/>
        <w:numPr>
          <w:ilvl w:val="2"/>
          <w:numId w:val="21"/>
        </w:numPr>
        <w:spacing w:before="0" w:after="0"/>
        <w:ind w:left="2127"/>
        <w:textAlignment w:val="baseline"/>
        <w:rPr>
          <w:rFonts w:eastAsiaTheme="minorHAnsi"/>
          <w:sz w:val="22"/>
          <w:szCs w:val="22"/>
          <w:lang w:val="en-US"/>
        </w:rPr>
      </w:pPr>
      <w:r w:rsidRPr="00BD4E19">
        <w:rPr>
          <w:sz w:val="22"/>
          <w:szCs w:val="22"/>
          <w:lang w:val="en-US"/>
        </w:rPr>
        <w:t>Terms of Reference including key objectives and membership to be agreed</w:t>
      </w:r>
    </w:p>
    <w:p w14:paraId="2D4EC30B" w14:textId="35AAA356" w:rsidR="0004111E" w:rsidRPr="00BD4E19" w:rsidRDefault="0004111E" w:rsidP="00BD4E19">
      <w:pPr>
        <w:pStyle w:val="ListParagraph"/>
        <w:spacing w:before="120" w:after="200"/>
        <w:ind w:left="2880"/>
        <w:jc w:val="both"/>
        <w:textAlignment w:val="baseline"/>
        <w:rPr>
          <w:sz w:val="22"/>
          <w:szCs w:val="22"/>
        </w:rPr>
      </w:pPr>
    </w:p>
    <w:p w14:paraId="3D31A0C3" w14:textId="0C7E8533" w:rsidR="00BD4E19" w:rsidRPr="00BD4E19" w:rsidRDefault="00692D62" w:rsidP="00BD4E19">
      <w:pPr>
        <w:pStyle w:val="ListParagraph"/>
        <w:numPr>
          <w:ilvl w:val="0"/>
          <w:numId w:val="23"/>
        </w:numPr>
        <w:spacing w:before="0" w:after="0"/>
        <w:textAlignment w:val="baseline"/>
        <w:rPr>
          <w:sz w:val="22"/>
          <w:szCs w:val="22"/>
          <w:lang w:val="en-US"/>
        </w:rPr>
      </w:pPr>
      <w:r>
        <w:rPr>
          <w:sz w:val="22"/>
          <w:szCs w:val="22"/>
          <w:lang w:val="en-US"/>
        </w:rPr>
        <w:lastRenderedPageBreak/>
        <w:t>By the end of October 2022, u</w:t>
      </w:r>
      <w:r w:rsidR="00BD4E19" w:rsidRPr="00BD4E19">
        <w:rPr>
          <w:sz w:val="22"/>
          <w:szCs w:val="22"/>
          <w:lang w:val="en-US"/>
        </w:rPr>
        <w:t xml:space="preserve">ndertake a research project on the student experiences of Assessments at City </w:t>
      </w:r>
    </w:p>
    <w:p w14:paraId="2BD75F08" w14:textId="02A2DE2A" w:rsidR="00BD4E19" w:rsidRPr="00BD4E19" w:rsidRDefault="00BD4E19" w:rsidP="00717F44">
      <w:pPr>
        <w:pStyle w:val="ListParagraph"/>
        <w:numPr>
          <w:ilvl w:val="1"/>
          <w:numId w:val="21"/>
        </w:numPr>
        <w:spacing w:before="0" w:after="0"/>
        <w:textAlignment w:val="baseline"/>
        <w:rPr>
          <w:sz w:val="22"/>
          <w:szCs w:val="22"/>
          <w:lang w:val="en-US"/>
        </w:rPr>
      </w:pPr>
      <w:r w:rsidRPr="00BD4E19">
        <w:rPr>
          <w:sz w:val="22"/>
          <w:szCs w:val="22"/>
          <w:lang w:val="en-US"/>
        </w:rPr>
        <w:t xml:space="preserve">World </w:t>
      </w:r>
      <w:proofErr w:type="gramStart"/>
      <w:r w:rsidRPr="00BD4E19">
        <w:rPr>
          <w:sz w:val="22"/>
          <w:szCs w:val="22"/>
          <w:lang w:val="en-US"/>
        </w:rPr>
        <w:t>Café day</w:t>
      </w:r>
      <w:proofErr w:type="gramEnd"/>
      <w:r w:rsidRPr="00BD4E19">
        <w:rPr>
          <w:sz w:val="22"/>
          <w:szCs w:val="22"/>
          <w:lang w:val="en-US"/>
        </w:rPr>
        <w:t xml:space="preserve"> led by Pam Parker and Irene Ctori</w:t>
      </w:r>
    </w:p>
    <w:p w14:paraId="006571C7" w14:textId="77777777" w:rsidR="00BD4E19" w:rsidRPr="00BD4E19" w:rsidRDefault="00BD4E19" w:rsidP="00BD4E19">
      <w:pPr>
        <w:pStyle w:val="ListParagraph"/>
        <w:numPr>
          <w:ilvl w:val="2"/>
          <w:numId w:val="21"/>
        </w:numPr>
        <w:spacing w:before="0" w:after="0"/>
        <w:ind w:left="2127"/>
        <w:textAlignment w:val="baseline"/>
        <w:rPr>
          <w:rFonts w:eastAsiaTheme="minorHAnsi"/>
          <w:sz w:val="22"/>
          <w:szCs w:val="22"/>
          <w:lang w:val="en-US"/>
        </w:rPr>
      </w:pPr>
      <w:r w:rsidRPr="00BD4E19">
        <w:rPr>
          <w:sz w:val="22"/>
          <w:szCs w:val="22"/>
          <w:lang w:val="en-US"/>
        </w:rPr>
        <w:t xml:space="preserve">Ethics are currently being written for approval </w:t>
      </w:r>
    </w:p>
    <w:p w14:paraId="21329A1B" w14:textId="0CB98587" w:rsidR="0004111E" w:rsidRDefault="0004111E" w:rsidP="0004111E">
      <w:pPr>
        <w:pStyle w:val="ListParagraph"/>
        <w:spacing w:before="120" w:after="200"/>
        <w:ind w:left="1004"/>
        <w:jc w:val="both"/>
        <w:rPr>
          <w:sz w:val="22"/>
          <w:szCs w:val="22"/>
        </w:rPr>
      </w:pPr>
    </w:p>
    <w:p w14:paraId="0C873D7D" w14:textId="15A714AA" w:rsidR="00BC771F" w:rsidRDefault="00BC771F" w:rsidP="00C44051">
      <w:pPr>
        <w:pStyle w:val="Heading1"/>
        <w:numPr>
          <w:ilvl w:val="0"/>
          <w:numId w:val="4"/>
        </w:numPr>
        <w:spacing w:before="240" w:after="240" w:line="240" w:lineRule="atLeast"/>
        <w:rPr>
          <w:sz w:val="24"/>
          <w:szCs w:val="24"/>
          <w:u w:val="single"/>
        </w:rPr>
      </w:pPr>
      <w:r>
        <w:rPr>
          <w:sz w:val="24"/>
          <w:szCs w:val="24"/>
          <w:u w:val="single"/>
        </w:rPr>
        <w:t>Conclusion</w:t>
      </w:r>
    </w:p>
    <w:p w14:paraId="2CA41DD8" w14:textId="2F19C282" w:rsidR="00EA2D6F" w:rsidRDefault="0011745A" w:rsidP="00C44051">
      <w:pPr>
        <w:pStyle w:val="ListParagraph"/>
        <w:numPr>
          <w:ilvl w:val="1"/>
          <w:numId w:val="4"/>
        </w:numPr>
        <w:spacing w:before="120" w:after="200"/>
        <w:jc w:val="both"/>
        <w:rPr>
          <w:rFonts w:cs="Arial"/>
          <w:color w:val="000000" w:themeColor="text1"/>
          <w:sz w:val="22"/>
          <w:szCs w:val="22"/>
        </w:rPr>
      </w:pPr>
      <w:r>
        <w:rPr>
          <w:rFonts w:cs="Arial"/>
          <w:color w:val="000000" w:themeColor="text1"/>
          <w:sz w:val="22"/>
          <w:szCs w:val="22"/>
        </w:rPr>
        <w:t xml:space="preserve">Though most students are returning to on-campus teaching in 2022/23, </w:t>
      </w:r>
      <w:r>
        <w:rPr>
          <w:rFonts w:cs="Arial"/>
          <w:sz w:val="22"/>
          <w:szCs w:val="22"/>
        </w:rPr>
        <w:t xml:space="preserve">the </w:t>
      </w:r>
      <w:r w:rsidRPr="00F3376C">
        <w:rPr>
          <w:rFonts w:cs="Arial"/>
          <w:color w:val="000000"/>
          <w:sz w:val="22"/>
          <w:szCs w:val="22"/>
        </w:rPr>
        <w:t>Learning, teaching and assessment delivery principles: 2022-2023</w:t>
      </w:r>
      <w:r>
        <w:rPr>
          <w:rFonts w:cs="Arial"/>
          <w:color w:val="000000"/>
          <w:sz w:val="22"/>
          <w:szCs w:val="22"/>
        </w:rPr>
        <w:t xml:space="preserve"> show that </w:t>
      </w:r>
      <w:r>
        <w:rPr>
          <w:rFonts w:cs="Arial"/>
          <w:color w:val="000000" w:themeColor="text1"/>
          <w:sz w:val="22"/>
          <w:szCs w:val="22"/>
        </w:rPr>
        <w:t>there is still a place for online assessment and examinations.</w:t>
      </w:r>
    </w:p>
    <w:p w14:paraId="0A47C34E" w14:textId="77777777" w:rsidR="00EA2D6F" w:rsidRDefault="00EA2D6F" w:rsidP="00EA2D6F">
      <w:pPr>
        <w:pStyle w:val="ListParagraph"/>
        <w:spacing w:before="120" w:after="200"/>
        <w:ind w:left="1004"/>
        <w:jc w:val="both"/>
        <w:rPr>
          <w:rFonts w:cs="Arial"/>
          <w:color w:val="000000" w:themeColor="text1"/>
          <w:sz w:val="22"/>
          <w:szCs w:val="22"/>
        </w:rPr>
      </w:pPr>
    </w:p>
    <w:p w14:paraId="33EBCBED" w14:textId="77777777" w:rsidR="00BD4E19" w:rsidRDefault="0073641B" w:rsidP="00C44051">
      <w:pPr>
        <w:pStyle w:val="ListParagraph"/>
        <w:numPr>
          <w:ilvl w:val="1"/>
          <w:numId w:val="4"/>
        </w:numPr>
        <w:spacing w:before="120" w:after="200"/>
        <w:jc w:val="both"/>
        <w:rPr>
          <w:rFonts w:cs="Arial"/>
          <w:color w:val="000000" w:themeColor="text1"/>
          <w:sz w:val="22"/>
          <w:szCs w:val="22"/>
        </w:rPr>
      </w:pPr>
      <w:r w:rsidRPr="00F3376C">
        <w:rPr>
          <w:rFonts w:cs="Arial"/>
          <w:sz w:val="22"/>
          <w:szCs w:val="22"/>
        </w:rPr>
        <w:t xml:space="preserve">Based on the findings of our Lessons Learned Review, we would fully endorse and support the approach to assessments and examinations as set out in </w:t>
      </w:r>
      <w:r w:rsidR="00EA1291">
        <w:rPr>
          <w:rFonts w:cs="Arial"/>
          <w:sz w:val="22"/>
          <w:szCs w:val="22"/>
        </w:rPr>
        <w:t xml:space="preserve">the </w:t>
      </w:r>
      <w:r w:rsidR="00EA1291" w:rsidRPr="00F3376C">
        <w:rPr>
          <w:rFonts w:cs="Arial"/>
          <w:color w:val="000000"/>
          <w:sz w:val="22"/>
          <w:szCs w:val="22"/>
        </w:rPr>
        <w:t>Learning, teaching and assessment delivery principles: 2022-2023</w:t>
      </w:r>
      <w:r w:rsidR="00BD4E19">
        <w:rPr>
          <w:rFonts w:cs="Arial"/>
          <w:color w:val="000000"/>
          <w:sz w:val="22"/>
          <w:szCs w:val="22"/>
        </w:rPr>
        <w:t>, and the next steps being planned to translate these Principles into everyday practices</w:t>
      </w:r>
      <w:r w:rsidRPr="00926756">
        <w:rPr>
          <w:rFonts w:cs="Arial"/>
          <w:color w:val="000000" w:themeColor="text1"/>
          <w:sz w:val="22"/>
          <w:szCs w:val="22"/>
        </w:rPr>
        <w:t>.</w:t>
      </w:r>
      <w:r w:rsidR="00EA2D6F">
        <w:rPr>
          <w:rFonts w:cs="Arial"/>
          <w:color w:val="000000" w:themeColor="text1"/>
          <w:sz w:val="22"/>
          <w:szCs w:val="22"/>
        </w:rPr>
        <w:t xml:space="preserve"> </w:t>
      </w:r>
    </w:p>
    <w:p w14:paraId="77FB24E0" w14:textId="77777777" w:rsidR="00BD4E19" w:rsidRPr="00BD4E19" w:rsidRDefault="00BD4E19" w:rsidP="00BD4E19">
      <w:pPr>
        <w:pStyle w:val="ListParagraph"/>
        <w:rPr>
          <w:rFonts w:cs="Arial"/>
          <w:color w:val="000000" w:themeColor="text1"/>
          <w:sz w:val="22"/>
          <w:szCs w:val="22"/>
        </w:rPr>
      </w:pPr>
    </w:p>
    <w:p w14:paraId="0F2F2FBF" w14:textId="33EA05C3" w:rsidR="0073641B" w:rsidRDefault="00EA2D6F" w:rsidP="00C44051">
      <w:pPr>
        <w:pStyle w:val="ListParagraph"/>
        <w:numPr>
          <w:ilvl w:val="1"/>
          <w:numId w:val="4"/>
        </w:numPr>
        <w:spacing w:before="120" w:after="200"/>
        <w:jc w:val="both"/>
        <w:rPr>
          <w:rFonts w:cs="Arial"/>
          <w:color w:val="000000" w:themeColor="text1"/>
          <w:sz w:val="22"/>
          <w:szCs w:val="22"/>
        </w:rPr>
      </w:pPr>
      <w:r>
        <w:rPr>
          <w:rFonts w:cs="Arial"/>
          <w:color w:val="000000" w:themeColor="text1"/>
          <w:sz w:val="22"/>
          <w:szCs w:val="22"/>
        </w:rPr>
        <w:t>In addition, we would suggest the following should also be considered:</w:t>
      </w:r>
    </w:p>
    <w:p w14:paraId="18D9177A" w14:textId="77777777" w:rsidR="00EA2D6F" w:rsidRPr="00EA2D6F" w:rsidRDefault="00EA2D6F" w:rsidP="00EA2D6F">
      <w:pPr>
        <w:pStyle w:val="ListParagraph"/>
        <w:rPr>
          <w:rFonts w:cs="Arial"/>
          <w:color w:val="000000" w:themeColor="text1"/>
          <w:sz w:val="22"/>
          <w:szCs w:val="22"/>
        </w:rPr>
      </w:pPr>
    </w:p>
    <w:p w14:paraId="0C9CBBB8" w14:textId="2162B4EA" w:rsidR="00EA2D6F" w:rsidRDefault="00EA2D6F" w:rsidP="00C44051">
      <w:pPr>
        <w:pStyle w:val="ListParagraph"/>
        <w:numPr>
          <w:ilvl w:val="2"/>
          <w:numId w:val="4"/>
        </w:numPr>
        <w:spacing w:before="120" w:after="200"/>
        <w:ind w:left="1338" w:hanging="357"/>
        <w:jc w:val="both"/>
        <w:rPr>
          <w:rFonts w:cs="Arial"/>
          <w:color w:val="000000" w:themeColor="text1"/>
          <w:sz w:val="22"/>
          <w:szCs w:val="22"/>
        </w:rPr>
      </w:pPr>
      <w:r>
        <w:rPr>
          <w:rFonts w:cs="Arial"/>
          <w:color w:val="000000" w:themeColor="text1"/>
          <w:sz w:val="22"/>
          <w:szCs w:val="22"/>
        </w:rPr>
        <w:t xml:space="preserve">there should be greater consistency across Schools to their approaches to assessment and examination design and methodology. Inconsistencies </w:t>
      </w:r>
      <w:r w:rsidR="00B53D2E">
        <w:rPr>
          <w:rFonts w:cs="Arial"/>
          <w:color w:val="000000" w:themeColor="text1"/>
          <w:sz w:val="22"/>
          <w:szCs w:val="22"/>
        </w:rPr>
        <w:t>can lead to confusion amongst students, particularly those that are taking modules within their programme that are delivered by a different School, and can affect perception of fairness across Schools</w:t>
      </w:r>
      <w:r>
        <w:rPr>
          <w:rFonts w:cs="Arial"/>
          <w:color w:val="000000" w:themeColor="text1"/>
          <w:sz w:val="22"/>
          <w:szCs w:val="22"/>
        </w:rPr>
        <w:t>;</w:t>
      </w:r>
    </w:p>
    <w:p w14:paraId="62C33645" w14:textId="09EC57EB" w:rsidR="00B53D2E" w:rsidRDefault="00B53D2E" w:rsidP="00C44051">
      <w:pPr>
        <w:pStyle w:val="ListParagraph"/>
        <w:numPr>
          <w:ilvl w:val="2"/>
          <w:numId w:val="4"/>
        </w:numPr>
        <w:spacing w:before="120" w:after="200"/>
        <w:ind w:left="1338" w:hanging="357"/>
        <w:jc w:val="both"/>
        <w:rPr>
          <w:rFonts w:cs="Arial"/>
          <w:color w:val="000000" w:themeColor="text1"/>
          <w:sz w:val="22"/>
          <w:szCs w:val="22"/>
        </w:rPr>
      </w:pPr>
      <w:r>
        <w:rPr>
          <w:rFonts w:cs="Arial"/>
          <w:color w:val="000000" w:themeColor="text1"/>
          <w:sz w:val="22"/>
          <w:szCs w:val="22"/>
        </w:rPr>
        <w:t>decisions on online assessments and examinations should be made and communicated to staff and students at an as early a time as possible. Late in the day decision making and communication can add to levels of student stress and anxiety which</w:t>
      </w:r>
      <w:r w:rsidR="00C44051">
        <w:rPr>
          <w:rFonts w:cs="Arial"/>
          <w:color w:val="000000" w:themeColor="text1"/>
          <w:sz w:val="22"/>
          <w:szCs w:val="22"/>
        </w:rPr>
        <w:t>, in turn,</w:t>
      </w:r>
      <w:r>
        <w:rPr>
          <w:rFonts w:cs="Arial"/>
          <w:color w:val="000000" w:themeColor="text1"/>
          <w:sz w:val="22"/>
          <w:szCs w:val="22"/>
        </w:rPr>
        <w:t xml:space="preserve"> affects their mental wellbeing; </w:t>
      </w:r>
    </w:p>
    <w:p w14:paraId="4AF57A02" w14:textId="33C3C7CA" w:rsidR="003673ED" w:rsidRDefault="003673ED" w:rsidP="00C44051">
      <w:pPr>
        <w:pStyle w:val="ListParagraph"/>
        <w:numPr>
          <w:ilvl w:val="2"/>
          <w:numId w:val="4"/>
        </w:numPr>
        <w:spacing w:before="120" w:after="200"/>
        <w:ind w:left="1338" w:hanging="357"/>
        <w:jc w:val="both"/>
        <w:rPr>
          <w:rFonts w:cs="Arial"/>
          <w:color w:val="000000" w:themeColor="text1"/>
          <w:sz w:val="22"/>
          <w:szCs w:val="22"/>
        </w:rPr>
      </w:pPr>
      <w:r>
        <w:rPr>
          <w:rFonts w:cs="Arial"/>
          <w:color w:val="000000" w:themeColor="text1"/>
          <w:sz w:val="22"/>
          <w:szCs w:val="22"/>
        </w:rPr>
        <w:t xml:space="preserve">key messages </w:t>
      </w:r>
      <w:r w:rsidR="0082445B">
        <w:rPr>
          <w:rFonts w:cs="Arial"/>
          <w:color w:val="000000" w:themeColor="text1"/>
          <w:sz w:val="22"/>
          <w:szCs w:val="22"/>
        </w:rPr>
        <w:t xml:space="preserve">contained in communications to students and staff should be summarised, in bullet-point format, at the start of the communication so that the importance of those messages </w:t>
      </w:r>
      <w:proofErr w:type="gramStart"/>
      <w:r w:rsidR="0082445B">
        <w:rPr>
          <w:rFonts w:cs="Arial"/>
          <w:color w:val="000000" w:themeColor="text1"/>
          <w:sz w:val="22"/>
          <w:szCs w:val="22"/>
        </w:rPr>
        <w:t>are</w:t>
      </w:r>
      <w:proofErr w:type="gramEnd"/>
      <w:r w:rsidR="0082445B">
        <w:rPr>
          <w:rFonts w:cs="Arial"/>
          <w:color w:val="000000" w:themeColor="text1"/>
          <w:sz w:val="22"/>
          <w:szCs w:val="22"/>
        </w:rPr>
        <w:t xml:space="preserve"> emphasised;</w:t>
      </w:r>
    </w:p>
    <w:p w14:paraId="0E316AC1" w14:textId="7DBB1189" w:rsidR="00EA2D6F" w:rsidRDefault="00EA2D6F" w:rsidP="00C44051">
      <w:pPr>
        <w:pStyle w:val="ListParagraph"/>
        <w:numPr>
          <w:ilvl w:val="2"/>
          <w:numId w:val="4"/>
        </w:numPr>
        <w:spacing w:before="120" w:after="200"/>
        <w:ind w:left="1338" w:hanging="357"/>
        <w:jc w:val="both"/>
        <w:rPr>
          <w:rFonts w:cs="Arial"/>
          <w:color w:val="000000" w:themeColor="text1"/>
          <w:sz w:val="22"/>
          <w:szCs w:val="22"/>
        </w:rPr>
      </w:pPr>
      <w:r>
        <w:rPr>
          <w:rFonts w:cs="Arial"/>
          <w:color w:val="000000" w:themeColor="text1"/>
          <w:sz w:val="22"/>
          <w:szCs w:val="22"/>
        </w:rPr>
        <w:t>whether Moodle is the best platform on which to conduct online assessments and examinations;</w:t>
      </w:r>
    </w:p>
    <w:p w14:paraId="058F784F" w14:textId="3A890E51" w:rsidR="00EA2D6F" w:rsidRDefault="00B53D2E" w:rsidP="00C44051">
      <w:pPr>
        <w:pStyle w:val="ListParagraph"/>
        <w:numPr>
          <w:ilvl w:val="2"/>
          <w:numId w:val="4"/>
        </w:numPr>
        <w:spacing w:before="120" w:after="200"/>
        <w:ind w:left="1338" w:hanging="357"/>
        <w:jc w:val="both"/>
        <w:rPr>
          <w:rFonts w:cs="Arial"/>
          <w:color w:val="000000" w:themeColor="text1"/>
          <w:sz w:val="22"/>
          <w:szCs w:val="22"/>
        </w:rPr>
      </w:pPr>
      <w:r>
        <w:rPr>
          <w:rFonts w:cs="Arial"/>
          <w:color w:val="000000" w:themeColor="text1"/>
          <w:sz w:val="22"/>
          <w:szCs w:val="22"/>
        </w:rPr>
        <w:t>i</w:t>
      </w:r>
      <w:r w:rsidR="00EA2D6F">
        <w:rPr>
          <w:rFonts w:cs="Arial"/>
          <w:color w:val="000000" w:themeColor="text1"/>
          <w:sz w:val="22"/>
          <w:szCs w:val="22"/>
        </w:rPr>
        <w:t xml:space="preserve">f some examinations require proctoring, whether there is a more effective and efficient proctoring software available other than </w:t>
      </w:r>
      <w:proofErr w:type="spellStart"/>
      <w:r w:rsidR="00EA2D6F">
        <w:rPr>
          <w:rFonts w:cs="Arial"/>
          <w:color w:val="000000" w:themeColor="text1"/>
          <w:sz w:val="22"/>
          <w:szCs w:val="22"/>
        </w:rPr>
        <w:t>Proctortrack</w:t>
      </w:r>
      <w:proofErr w:type="spellEnd"/>
      <w:r w:rsidR="00EA2D6F">
        <w:rPr>
          <w:rFonts w:cs="Arial"/>
          <w:color w:val="000000" w:themeColor="text1"/>
          <w:sz w:val="22"/>
          <w:szCs w:val="22"/>
        </w:rPr>
        <w:t>.  Whatever proctoring software is used, it should be fully integrated with the software being used conducting the assessments and examinations, be that Moodle or an alternative;</w:t>
      </w:r>
      <w:r w:rsidR="00C44051">
        <w:rPr>
          <w:rFonts w:cs="Arial"/>
          <w:color w:val="000000" w:themeColor="text1"/>
          <w:sz w:val="22"/>
          <w:szCs w:val="22"/>
        </w:rPr>
        <w:t xml:space="preserve"> and, finally</w:t>
      </w:r>
    </w:p>
    <w:p w14:paraId="36F708DA" w14:textId="376AFA0E" w:rsidR="00C44051" w:rsidRDefault="00C44051" w:rsidP="00C44051">
      <w:pPr>
        <w:pStyle w:val="ListParagraph"/>
        <w:numPr>
          <w:ilvl w:val="2"/>
          <w:numId w:val="4"/>
        </w:numPr>
        <w:spacing w:before="120" w:after="200"/>
        <w:ind w:left="1338" w:hanging="357"/>
        <w:jc w:val="both"/>
        <w:rPr>
          <w:rFonts w:cs="Arial"/>
          <w:color w:val="000000" w:themeColor="text1"/>
          <w:sz w:val="22"/>
          <w:szCs w:val="22"/>
        </w:rPr>
      </w:pPr>
      <w:r>
        <w:rPr>
          <w:rFonts w:cs="Arial"/>
          <w:color w:val="000000" w:themeColor="text1"/>
          <w:sz w:val="22"/>
          <w:szCs w:val="22"/>
        </w:rPr>
        <w:t xml:space="preserve">a recognition that online assessment and examinations is likely to result in the identification of increased incidents of academic misconduct. Schools need to have adequate resources made available to them in order to both identify instances of possible academic misconduct and to investigate those cases. </w:t>
      </w:r>
    </w:p>
    <w:p w14:paraId="45D0707C" w14:textId="77777777" w:rsidR="0073641B" w:rsidRPr="00C44051" w:rsidRDefault="0073641B" w:rsidP="00C44051">
      <w:pPr>
        <w:spacing w:before="120" w:after="200"/>
        <w:jc w:val="both"/>
        <w:rPr>
          <w:rFonts w:cs="Arial"/>
          <w:color w:val="000000" w:themeColor="text1"/>
          <w:sz w:val="22"/>
          <w:szCs w:val="22"/>
        </w:rPr>
      </w:pPr>
    </w:p>
    <w:p w14:paraId="4444553F" w14:textId="77777777" w:rsidR="00BC771F" w:rsidRPr="00926756" w:rsidRDefault="00BC771F" w:rsidP="0004111E">
      <w:pPr>
        <w:pStyle w:val="ListParagraph"/>
        <w:spacing w:before="120" w:after="200"/>
        <w:ind w:left="1004"/>
        <w:jc w:val="both"/>
        <w:rPr>
          <w:sz w:val="22"/>
          <w:szCs w:val="22"/>
        </w:rPr>
      </w:pPr>
    </w:p>
    <w:p w14:paraId="76EA29F4" w14:textId="0401E233" w:rsidR="00B35639" w:rsidRDefault="00871274" w:rsidP="002D5FE7">
      <w:pPr>
        <w:spacing w:before="120" w:after="200"/>
        <w:ind w:left="720" w:hanging="720"/>
        <w:jc w:val="both"/>
        <w:rPr>
          <w:rFonts w:cs="Arial"/>
          <w:sz w:val="22"/>
          <w:szCs w:val="22"/>
        </w:rPr>
      </w:pPr>
      <w:r w:rsidRPr="00774094">
        <w:rPr>
          <w:rFonts w:cs="Arial"/>
          <w:sz w:val="22"/>
          <w:szCs w:val="22"/>
        </w:rPr>
        <w:t>Kind regards</w:t>
      </w:r>
    </w:p>
    <w:p w14:paraId="2C857307" w14:textId="77777777" w:rsidR="00EC74BB" w:rsidRPr="00774094" w:rsidRDefault="00A77AC4" w:rsidP="00322E65">
      <w:pPr>
        <w:tabs>
          <w:tab w:val="left" w:pos="1134"/>
          <w:tab w:val="left" w:pos="5103"/>
          <w:tab w:val="left" w:pos="6237"/>
        </w:tabs>
        <w:spacing w:before="60" w:after="60"/>
        <w:rPr>
          <w:rFonts w:cs="Arial"/>
          <w:sz w:val="22"/>
          <w:szCs w:val="22"/>
        </w:rPr>
      </w:pPr>
      <w:r w:rsidRPr="00774094">
        <w:rPr>
          <w:rFonts w:cs="Arial"/>
          <w:sz w:val="22"/>
          <w:szCs w:val="22"/>
        </w:rPr>
        <w:t>Steve Stanbury</w:t>
      </w:r>
    </w:p>
    <w:p w14:paraId="439E0E2F" w14:textId="5E01A9CE" w:rsidR="00931C3C" w:rsidRDefault="00F02FB5" w:rsidP="00322E65">
      <w:pPr>
        <w:tabs>
          <w:tab w:val="left" w:pos="1134"/>
          <w:tab w:val="left" w:pos="5103"/>
          <w:tab w:val="left" w:pos="6237"/>
        </w:tabs>
        <w:spacing w:before="60" w:after="60"/>
        <w:rPr>
          <w:sz w:val="16"/>
          <w:szCs w:val="16"/>
        </w:rPr>
      </w:pPr>
      <w:r w:rsidRPr="00774094">
        <w:rPr>
          <w:rFonts w:cs="Arial"/>
          <w:sz w:val="22"/>
          <w:szCs w:val="22"/>
        </w:rPr>
        <w:t>Director of Internal Audi</w:t>
      </w:r>
      <w:r w:rsidR="000A3032">
        <w:rPr>
          <w:rFonts w:cs="Arial"/>
          <w:sz w:val="22"/>
          <w:szCs w:val="22"/>
        </w:rPr>
        <w:t>t</w:t>
      </w:r>
    </w:p>
    <w:p w14:paraId="33523689" w14:textId="77777777" w:rsidR="00931C3C" w:rsidRPr="00931C3C" w:rsidRDefault="00931C3C" w:rsidP="00931C3C">
      <w:pPr>
        <w:tabs>
          <w:tab w:val="left" w:pos="5103"/>
          <w:tab w:val="left" w:pos="6237"/>
        </w:tabs>
        <w:spacing w:before="60" w:after="60"/>
        <w:rPr>
          <w:sz w:val="22"/>
          <w:szCs w:val="22"/>
        </w:rPr>
      </w:pPr>
    </w:p>
    <w:sectPr w:rsidR="00931C3C" w:rsidRPr="00931C3C" w:rsidSect="009A4FCE">
      <w:headerReference w:type="even" r:id="rId12"/>
      <w:headerReference w:type="default" r:id="rId13"/>
      <w:footerReference w:type="even" r:id="rId14"/>
      <w:footerReference w:type="default" r:id="rId15"/>
      <w:headerReference w:type="first" r:id="rId16"/>
      <w:footerReference w:type="first" r:id="rId17"/>
      <w:pgSz w:w="11907" w:h="16840" w:code="9"/>
      <w:pgMar w:top="1440" w:right="1440" w:bottom="993" w:left="851" w:header="0" w:footer="4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0C4D" w14:textId="77777777" w:rsidR="00244807" w:rsidRDefault="00244807">
      <w:r>
        <w:separator/>
      </w:r>
    </w:p>
  </w:endnote>
  <w:endnote w:type="continuationSeparator" w:id="0">
    <w:p w14:paraId="49FFB75E" w14:textId="77777777" w:rsidR="00244807" w:rsidRDefault="00244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298A4" w14:textId="77777777" w:rsidR="005C78D3" w:rsidRDefault="005C7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099124"/>
      <w:docPartObj>
        <w:docPartGallery w:val="Page Numbers (Bottom of Page)"/>
        <w:docPartUnique/>
      </w:docPartObj>
    </w:sdtPr>
    <w:sdtEndPr>
      <w:rPr>
        <w:noProof/>
      </w:rPr>
    </w:sdtEndPr>
    <w:sdtContent>
      <w:p w14:paraId="421826AB" w14:textId="77777777" w:rsidR="00514992" w:rsidRDefault="005149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904530" w14:textId="77777777" w:rsidR="00514992" w:rsidRDefault="00514992" w:rsidP="00742E66">
    <w:pP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9941D" w14:textId="77777777" w:rsidR="005C78D3" w:rsidRDefault="005C7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F4506" w14:textId="77777777" w:rsidR="00244807" w:rsidRDefault="00244807">
      <w:r>
        <w:separator/>
      </w:r>
    </w:p>
  </w:footnote>
  <w:footnote w:type="continuationSeparator" w:id="0">
    <w:p w14:paraId="56D6FB0E" w14:textId="77777777" w:rsidR="00244807" w:rsidRDefault="00244807">
      <w:r>
        <w:continuationSeparator/>
      </w:r>
    </w:p>
  </w:footnote>
  <w:footnote w:id="1">
    <w:p w14:paraId="11020A21" w14:textId="5B778B79" w:rsidR="007D4B93" w:rsidRPr="0073641B" w:rsidRDefault="007D4B93">
      <w:pPr>
        <w:pStyle w:val="FootnoteText"/>
        <w:rPr>
          <w:rFonts w:cstheme="minorHAnsi"/>
          <w:sz w:val="16"/>
          <w:szCs w:val="16"/>
          <w:shd w:val="clear" w:color="auto" w:fill="FFFFFF"/>
        </w:rPr>
      </w:pPr>
      <w:r w:rsidRPr="0073641B">
        <w:rPr>
          <w:rStyle w:val="FootnoteReference"/>
          <w:sz w:val="16"/>
          <w:szCs w:val="16"/>
        </w:rPr>
        <w:footnoteRef/>
      </w:r>
      <w:r w:rsidRPr="0073641B">
        <w:rPr>
          <w:sz w:val="16"/>
          <w:szCs w:val="16"/>
        </w:rPr>
        <w:t xml:space="preserve"> </w:t>
      </w:r>
      <w:proofErr w:type="spellStart"/>
      <w:r w:rsidRPr="0073641B">
        <w:rPr>
          <w:rFonts w:cstheme="minorHAnsi"/>
          <w:sz w:val="16"/>
          <w:szCs w:val="16"/>
          <w:shd w:val="clear" w:color="auto" w:fill="FFFFFF"/>
        </w:rPr>
        <w:t>Proctortrack</w:t>
      </w:r>
      <w:proofErr w:type="spellEnd"/>
      <w:r w:rsidRPr="0073641B">
        <w:rPr>
          <w:rFonts w:cstheme="minorHAnsi"/>
          <w:sz w:val="16"/>
          <w:szCs w:val="16"/>
          <w:shd w:val="clear" w:color="auto" w:fill="FFFFFF"/>
        </w:rPr>
        <w:t xml:space="preserve"> is a remote proctoring </w:t>
      </w:r>
      <w:r w:rsidR="00926756" w:rsidRPr="0073641B">
        <w:rPr>
          <w:rFonts w:cstheme="minorHAnsi"/>
          <w:sz w:val="16"/>
          <w:szCs w:val="16"/>
          <w:shd w:val="clear" w:color="auto" w:fill="FFFFFF"/>
        </w:rPr>
        <w:t>system</w:t>
      </w:r>
      <w:r w:rsidRPr="0073641B">
        <w:rPr>
          <w:rFonts w:cstheme="minorHAnsi"/>
          <w:sz w:val="16"/>
          <w:szCs w:val="16"/>
          <w:shd w:val="clear" w:color="auto" w:fill="FFFFFF"/>
        </w:rPr>
        <w:t xml:space="preserve"> that uses artificial intelligence and automation to provide proctoring in online testing settings.  It is always checking the identification of online test-takers and identifying and preventing academic cheating. It enables educators to verify the student taking an exam or ensure the integrity of an online assessment and examination process. </w:t>
      </w:r>
      <w:proofErr w:type="spellStart"/>
      <w:r w:rsidRPr="0073641B">
        <w:rPr>
          <w:rFonts w:cstheme="minorHAnsi"/>
          <w:sz w:val="16"/>
          <w:szCs w:val="16"/>
          <w:shd w:val="clear" w:color="auto" w:fill="FFFFFF"/>
        </w:rPr>
        <w:t>Proctortrack</w:t>
      </w:r>
      <w:proofErr w:type="spellEnd"/>
      <w:r w:rsidRPr="0073641B">
        <w:rPr>
          <w:rFonts w:cstheme="minorHAnsi"/>
          <w:sz w:val="16"/>
          <w:szCs w:val="16"/>
          <w:shd w:val="clear" w:color="auto" w:fill="FFFFFF"/>
        </w:rPr>
        <w:t xml:space="preserve"> is able to:</w:t>
      </w:r>
    </w:p>
    <w:p w14:paraId="65C95AAA" w14:textId="40222D07" w:rsidR="007D4B93" w:rsidRPr="0073641B" w:rsidRDefault="007D4B93" w:rsidP="00C44051">
      <w:pPr>
        <w:pStyle w:val="FootnoteText"/>
        <w:numPr>
          <w:ilvl w:val="0"/>
          <w:numId w:val="16"/>
        </w:numPr>
        <w:rPr>
          <w:sz w:val="16"/>
          <w:szCs w:val="16"/>
        </w:rPr>
      </w:pPr>
      <w:r w:rsidRPr="0073641B">
        <w:rPr>
          <w:rFonts w:cstheme="minorHAnsi"/>
          <w:sz w:val="16"/>
          <w:szCs w:val="16"/>
          <w:shd w:val="clear" w:color="auto" w:fill="FFFFFF"/>
        </w:rPr>
        <w:t>keep track of any unwanted smartphone usage;</w:t>
      </w:r>
    </w:p>
    <w:p w14:paraId="7A264154" w14:textId="15605298" w:rsidR="007D4B93" w:rsidRPr="0073641B" w:rsidRDefault="007D4B93" w:rsidP="00C44051">
      <w:pPr>
        <w:pStyle w:val="FootnoteText"/>
        <w:numPr>
          <w:ilvl w:val="0"/>
          <w:numId w:val="16"/>
        </w:numPr>
        <w:rPr>
          <w:sz w:val="16"/>
          <w:szCs w:val="16"/>
        </w:rPr>
      </w:pPr>
      <w:r w:rsidRPr="0073641B">
        <w:rPr>
          <w:rFonts w:cstheme="minorHAnsi"/>
          <w:sz w:val="16"/>
          <w:szCs w:val="16"/>
          <w:shd w:val="clear" w:color="auto" w:fill="FFFFFF"/>
        </w:rPr>
        <w:t>recognize other gadgets, including wearable devices, and detect and record any unusual changes in a student’s physical conduct;</w:t>
      </w:r>
    </w:p>
    <w:p w14:paraId="2B4D5D1F" w14:textId="67BC04EA" w:rsidR="007D4B93" w:rsidRPr="0073641B" w:rsidRDefault="007D4B93" w:rsidP="00C44051">
      <w:pPr>
        <w:pStyle w:val="FootnoteText"/>
        <w:numPr>
          <w:ilvl w:val="0"/>
          <w:numId w:val="16"/>
        </w:numPr>
        <w:rPr>
          <w:sz w:val="16"/>
          <w:szCs w:val="16"/>
        </w:rPr>
      </w:pPr>
      <w:r w:rsidRPr="0073641B">
        <w:rPr>
          <w:rFonts w:cstheme="minorHAnsi"/>
          <w:sz w:val="16"/>
          <w:szCs w:val="16"/>
          <w:shd w:val="clear" w:color="auto" w:fill="FFFFFF"/>
        </w:rPr>
        <w:t>restrict copy/paste/print options, blacklist unauthorised websites and URLs, and flags any screen capture attempt; and</w:t>
      </w:r>
    </w:p>
    <w:p w14:paraId="33156C43" w14:textId="0CA299C9" w:rsidR="007D4B93" w:rsidRPr="0073641B" w:rsidRDefault="007D4B93" w:rsidP="00C44051">
      <w:pPr>
        <w:pStyle w:val="FootnoteText"/>
        <w:numPr>
          <w:ilvl w:val="0"/>
          <w:numId w:val="16"/>
        </w:numPr>
        <w:rPr>
          <w:sz w:val="16"/>
          <w:szCs w:val="16"/>
        </w:rPr>
      </w:pPr>
      <w:r w:rsidRPr="0073641B">
        <w:rPr>
          <w:rFonts w:cstheme="minorHAnsi"/>
          <w:sz w:val="16"/>
          <w:szCs w:val="16"/>
          <w:shd w:val="clear" w:color="auto" w:fill="FFFFFF"/>
        </w:rPr>
        <w:t>identify irregular or abnormal activities of the student’s screen, including screen mirroring</w:t>
      </w:r>
      <w:r w:rsidR="00926756" w:rsidRPr="0073641B">
        <w:rPr>
          <w:rFonts w:cstheme="minorHAnsi"/>
          <w:sz w:val="16"/>
          <w:szCs w:val="16"/>
          <w:shd w:val="clear" w:color="auto" w:fill="FFFFFF"/>
        </w:rPr>
        <w:t>.</w:t>
      </w:r>
    </w:p>
  </w:footnote>
  <w:footnote w:id="2">
    <w:p w14:paraId="6821504A" w14:textId="3598C4CB" w:rsidR="0073641B" w:rsidRPr="0073641B" w:rsidRDefault="0073641B">
      <w:pPr>
        <w:pStyle w:val="FootnoteText"/>
        <w:rPr>
          <w:sz w:val="16"/>
          <w:szCs w:val="16"/>
        </w:rPr>
      </w:pPr>
      <w:r w:rsidRPr="0073641B">
        <w:rPr>
          <w:rStyle w:val="FootnoteReference"/>
          <w:sz w:val="16"/>
          <w:szCs w:val="16"/>
        </w:rPr>
        <w:footnoteRef/>
      </w:r>
      <w:r w:rsidRPr="0073641B">
        <w:rPr>
          <w:sz w:val="16"/>
          <w:szCs w:val="16"/>
        </w:rPr>
        <w:t xml:space="preserve"> Sticking points:</w:t>
      </w:r>
    </w:p>
    <w:p w14:paraId="40C28161" w14:textId="0C025101" w:rsidR="0073641B" w:rsidRDefault="0073641B" w:rsidP="00C44051">
      <w:pPr>
        <w:pStyle w:val="FootnoteText"/>
        <w:numPr>
          <w:ilvl w:val="0"/>
          <w:numId w:val="20"/>
        </w:numPr>
        <w:rPr>
          <w:sz w:val="16"/>
          <w:szCs w:val="16"/>
        </w:rPr>
      </w:pPr>
      <w:r w:rsidRPr="0073641B">
        <w:rPr>
          <w:sz w:val="16"/>
          <w:szCs w:val="16"/>
        </w:rPr>
        <w:t xml:space="preserve">Having </w:t>
      </w:r>
      <w:r>
        <w:rPr>
          <w:sz w:val="16"/>
          <w:szCs w:val="16"/>
        </w:rPr>
        <w:t>different assessments occurring at the same time and timings of assessment conflicting with course work.</w:t>
      </w:r>
    </w:p>
    <w:p w14:paraId="4FEA5164" w14:textId="2B91186F" w:rsidR="0073641B" w:rsidRDefault="0073641B" w:rsidP="00C44051">
      <w:pPr>
        <w:pStyle w:val="FootnoteText"/>
        <w:numPr>
          <w:ilvl w:val="0"/>
          <w:numId w:val="20"/>
        </w:numPr>
        <w:rPr>
          <w:sz w:val="16"/>
          <w:szCs w:val="16"/>
        </w:rPr>
      </w:pPr>
      <w:r>
        <w:rPr>
          <w:sz w:val="16"/>
          <w:szCs w:val="16"/>
        </w:rPr>
        <w:t>Student examination anxiety.</w:t>
      </w:r>
    </w:p>
    <w:p w14:paraId="786336A2" w14:textId="02CDE5E9" w:rsidR="0073641B" w:rsidRDefault="0073641B" w:rsidP="00C44051">
      <w:pPr>
        <w:pStyle w:val="FootnoteText"/>
        <w:numPr>
          <w:ilvl w:val="0"/>
          <w:numId w:val="20"/>
        </w:numPr>
        <w:rPr>
          <w:sz w:val="16"/>
          <w:szCs w:val="16"/>
        </w:rPr>
      </w:pPr>
      <w:r>
        <w:rPr>
          <w:sz w:val="16"/>
          <w:szCs w:val="16"/>
        </w:rPr>
        <w:t>Lack of ownership in decision making leading to inconsistency in assessment design or method for similar modules</w:t>
      </w:r>
    </w:p>
    <w:p w14:paraId="2FF9CEB6" w14:textId="50BAF63A" w:rsidR="0073641B" w:rsidRDefault="0073641B" w:rsidP="00C44051">
      <w:pPr>
        <w:pStyle w:val="FootnoteText"/>
        <w:numPr>
          <w:ilvl w:val="0"/>
          <w:numId w:val="20"/>
        </w:numPr>
        <w:rPr>
          <w:sz w:val="16"/>
          <w:szCs w:val="16"/>
        </w:rPr>
      </w:pPr>
      <w:r>
        <w:rPr>
          <w:sz w:val="16"/>
          <w:szCs w:val="16"/>
        </w:rPr>
        <w:t>Lack of awareness of what student is doing week to week / school to school</w:t>
      </w:r>
    </w:p>
    <w:p w14:paraId="2F84E53D" w14:textId="29F34E47" w:rsidR="0073641B" w:rsidRDefault="0073641B" w:rsidP="00C44051">
      <w:pPr>
        <w:pStyle w:val="FootnoteText"/>
        <w:numPr>
          <w:ilvl w:val="0"/>
          <w:numId w:val="20"/>
        </w:numPr>
        <w:rPr>
          <w:sz w:val="16"/>
          <w:szCs w:val="16"/>
        </w:rPr>
      </w:pPr>
      <w:r>
        <w:rPr>
          <w:sz w:val="16"/>
          <w:szCs w:val="16"/>
        </w:rPr>
        <w:t>How to build during the year, the preparation of assessment – to help build student confidence and awareness and to set out reasonable adjustments that can be made.</w:t>
      </w:r>
    </w:p>
    <w:p w14:paraId="760EC89D" w14:textId="1741A829" w:rsidR="0073641B" w:rsidRPr="0073641B" w:rsidRDefault="00EA1291" w:rsidP="00C44051">
      <w:pPr>
        <w:pStyle w:val="FootnoteText"/>
        <w:numPr>
          <w:ilvl w:val="0"/>
          <w:numId w:val="20"/>
        </w:numPr>
        <w:rPr>
          <w:sz w:val="16"/>
          <w:szCs w:val="16"/>
        </w:rPr>
      </w:pPr>
      <w:r>
        <w:rPr>
          <w:sz w:val="16"/>
          <w:szCs w:val="16"/>
        </w:rPr>
        <w:t>Significant resource issues impacting opportunities to change.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4967" w14:textId="77777777" w:rsidR="005C78D3" w:rsidRDefault="005C7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5F29" w14:textId="77777777" w:rsidR="005C78D3" w:rsidRDefault="005C7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547EC" w14:textId="77777777" w:rsidR="005C78D3" w:rsidRDefault="005C7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3CE"/>
    <w:multiLevelType w:val="hybridMultilevel"/>
    <w:tmpl w:val="3D32F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447EB"/>
    <w:multiLevelType w:val="multilevel"/>
    <w:tmpl w:val="8734747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1C6338"/>
    <w:multiLevelType w:val="multilevel"/>
    <w:tmpl w:val="8734747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CBD5D60"/>
    <w:multiLevelType w:val="hybridMultilevel"/>
    <w:tmpl w:val="E48EE1AC"/>
    <w:lvl w:ilvl="0" w:tplc="08090001">
      <w:start w:val="1"/>
      <w:numFmt w:val="bullet"/>
      <w:lvlText w:val=""/>
      <w:lvlJc w:val="left"/>
      <w:pPr>
        <w:ind w:left="1134" w:hanging="360"/>
      </w:pPr>
      <w:rPr>
        <w:rFonts w:ascii="Symbol" w:hAnsi="Symbol" w:hint="default"/>
      </w:rPr>
    </w:lvl>
    <w:lvl w:ilvl="1" w:tplc="08090003" w:tentative="1">
      <w:start w:val="1"/>
      <w:numFmt w:val="bullet"/>
      <w:lvlText w:val="o"/>
      <w:lvlJc w:val="left"/>
      <w:pPr>
        <w:ind w:left="1854" w:hanging="360"/>
      </w:pPr>
      <w:rPr>
        <w:rFonts w:ascii="Courier New" w:hAnsi="Courier New" w:cs="Courier New" w:hint="default"/>
      </w:rPr>
    </w:lvl>
    <w:lvl w:ilvl="2" w:tplc="08090005" w:tentative="1">
      <w:start w:val="1"/>
      <w:numFmt w:val="bullet"/>
      <w:lvlText w:val=""/>
      <w:lvlJc w:val="left"/>
      <w:pPr>
        <w:ind w:left="2574" w:hanging="360"/>
      </w:pPr>
      <w:rPr>
        <w:rFonts w:ascii="Wingdings" w:hAnsi="Wingdings" w:hint="default"/>
      </w:rPr>
    </w:lvl>
    <w:lvl w:ilvl="3" w:tplc="08090001" w:tentative="1">
      <w:start w:val="1"/>
      <w:numFmt w:val="bullet"/>
      <w:lvlText w:val=""/>
      <w:lvlJc w:val="left"/>
      <w:pPr>
        <w:ind w:left="3294" w:hanging="360"/>
      </w:pPr>
      <w:rPr>
        <w:rFonts w:ascii="Symbol" w:hAnsi="Symbol" w:hint="default"/>
      </w:rPr>
    </w:lvl>
    <w:lvl w:ilvl="4" w:tplc="08090003" w:tentative="1">
      <w:start w:val="1"/>
      <w:numFmt w:val="bullet"/>
      <w:lvlText w:val="o"/>
      <w:lvlJc w:val="left"/>
      <w:pPr>
        <w:ind w:left="4014" w:hanging="360"/>
      </w:pPr>
      <w:rPr>
        <w:rFonts w:ascii="Courier New" w:hAnsi="Courier New" w:cs="Courier New" w:hint="default"/>
      </w:rPr>
    </w:lvl>
    <w:lvl w:ilvl="5" w:tplc="08090005" w:tentative="1">
      <w:start w:val="1"/>
      <w:numFmt w:val="bullet"/>
      <w:lvlText w:val=""/>
      <w:lvlJc w:val="left"/>
      <w:pPr>
        <w:ind w:left="4734" w:hanging="360"/>
      </w:pPr>
      <w:rPr>
        <w:rFonts w:ascii="Wingdings" w:hAnsi="Wingdings" w:hint="default"/>
      </w:rPr>
    </w:lvl>
    <w:lvl w:ilvl="6" w:tplc="08090001" w:tentative="1">
      <w:start w:val="1"/>
      <w:numFmt w:val="bullet"/>
      <w:lvlText w:val=""/>
      <w:lvlJc w:val="left"/>
      <w:pPr>
        <w:ind w:left="5454" w:hanging="360"/>
      </w:pPr>
      <w:rPr>
        <w:rFonts w:ascii="Symbol" w:hAnsi="Symbol" w:hint="default"/>
      </w:rPr>
    </w:lvl>
    <w:lvl w:ilvl="7" w:tplc="08090003" w:tentative="1">
      <w:start w:val="1"/>
      <w:numFmt w:val="bullet"/>
      <w:lvlText w:val="o"/>
      <w:lvlJc w:val="left"/>
      <w:pPr>
        <w:ind w:left="6174" w:hanging="360"/>
      </w:pPr>
      <w:rPr>
        <w:rFonts w:ascii="Courier New" w:hAnsi="Courier New" w:cs="Courier New" w:hint="default"/>
      </w:rPr>
    </w:lvl>
    <w:lvl w:ilvl="8" w:tplc="08090005" w:tentative="1">
      <w:start w:val="1"/>
      <w:numFmt w:val="bullet"/>
      <w:lvlText w:val=""/>
      <w:lvlJc w:val="left"/>
      <w:pPr>
        <w:ind w:left="6894" w:hanging="360"/>
      </w:pPr>
      <w:rPr>
        <w:rFonts w:ascii="Wingdings" w:hAnsi="Wingdings" w:hint="default"/>
      </w:rPr>
    </w:lvl>
  </w:abstractNum>
  <w:abstractNum w:abstractNumId="4" w15:restartNumberingAfterBreak="0">
    <w:nsid w:val="1A862C25"/>
    <w:multiLevelType w:val="multilevel"/>
    <w:tmpl w:val="B9B6028A"/>
    <w:lvl w:ilvl="0">
      <w:start w:val="4"/>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lowerLetter"/>
      <w:lvlText w:val="%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24505BA0"/>
    <w:multiLevelType w:val="hybridMultilevel"/>
    <w:tmpl w:val="9252ED14"/>
    <w:lvl w:ilvl="0" w:tplc="40824D08">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6A9616C"/>
    <w:multiLevelType w:val="multilevel"/>
    <w:tmpl w:val="D278CC02"/>
    <w:lvl w:ilvl="0">
      <w:start w:val="3"/>
      <w:numFmt w:val="decimal"/>
      <w:lvlText w:val="%1"/>
      <w:lvlJc w:val="left"/>
      <w:pPr>
        <w:tabs>
          <w:tab w:val="num" w:pos="720"/>
        </w:tabs>
        <w:ind w:left="720" w:hanging="720"/>
      </w:pPr>
      <w:rPr>
        <w:rFonts w:hint="default"/>
      </w:rPr>
    </w:lvl>
    <w:lvl w:ilvl="1">
      <w:start w:val="1"/>
      <w:numFmt w:val="bullet"/>
      <w:lvlText w:val=""/>
      <w:lvlJc w:val="left"/>
      <w:pPr>
        <w:tabs>
          <w:tab w:val="num" w:pos="720"/>
        </w:tabs>
        <w:ind w:left="720" w:hanging="720"/>
      </w:pPr>
      <w:rPr>
        <w:rFonts w:ascii="Symbol" w:hAnsi="Symbol" w:hint="default"/>
        <w:b w:val="0"/>
      </w:rPr>
    </w:lvl>
    <w:lvl w:ilvl="2">
      <w:start w:val="1"/>
      <w:numFmt w:val="decimal"/>
      <w:lvlText w:val="%1.%2.%3"/>
      <w:lvlJc w:val="left"/>
      <w:pPr>
        <w:tabs>
          <w:tab w:val="num" w:pos="1572"/>
        </w:tabs>
        <w:ind w:left="1572" w:hanging="720"/>
      </w:pPr>
      <w:rPr>
        <w:rFonts w:hint="default"/>
      </w:rPr>
    </w:lvl>
    <w:lvl w:ilvl="3">
      <w:start w:val="1"/>
      <w:numFmt w:val="bullet"/>
      <w:lvlText w:val="o"/>
      <w:lvlJc w:val="left"/>
      <w:pPr>
        <w:tabs>
          <w:tab w:val="num" w:pos="720"/>
        </w:tabs>
        <w:ind w:left="720" w:hanging="720"/>
      </w:pPr>
      <w:rPr>
        <w:rFonts w:ascii="Courier New" w:hAnsi="Courier New" w:cs="Courier New"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0A60892"/>
    <w:multiLevelType w:val="hybridMultilevel"/>
    <w:tmpl w:val="EAD6A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923E12"/>
    <w:multiLevelType w:val="multilevel"/>
    <w:tmpl w:val="8734747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10238AB"/>
    <w:multiLevelType w:val="hybridMultilevel"/>
    <w:tmpl w:val="82CEA80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066832"/>
    <w:multiLevelType w:val="hybridMultilevel"/>
    <w:tmpl w:val="9D929A5A"/>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1C1A42"/>
    <w:multiLevelType w:val="multilevel"/>
    <w:tmpl w:val="81B0D710"/>
    <w:lvl w:ilvl="0">
      <w:start w:val="1"/>
      <w:numFmt w:val="bullet"/>
      <w:lvlText w:val=""/>
      <w:lvlJc w:val="left"/>
      <w:pPr>
        <w:tabs>
          <w:tab w:val="num" w:pos="720"/>
        </w:tabs>
        <w:ind w:left="720" w:hanging="720"/>
      </w:pPr>
      <w:rPr>
        <w:rFonts w:ascii="Symbol" w:hAnsi="Symbol" w:hint="default"/>
      </w:rPr>
    </w:lvl>
    <w:lvl w:ilvl="1">
      <w:start w:val="1"/>
      <w:numFmt w:val="decimal"/>
      <w:lvlText w:val="%1.%2"/>
      <w:lvlJc w:val="left"/>
      <w:pPr>
        <w:tabs>
          <w:tab w:val="num" w:pos="720"/>
        </w:tabs>
        <w:ind w:left="720" w:hanging="720"/>
      </w:pPr>
      <w:rPr>
        <w:rFonts w:hint="default"/>
        <w:b w:val="0"/>
      </w:rPr>
    </w:lvl>
    <w:lvl w:ilvl="2">
      <w:start w:val="1"/>
      <w:numFmt w:val="lowerRoman"/>
      <w:lvlText w:val="%3."/>
      <w:lvlJc w:val="right"/>
      <w:pPr>
        <w:tabs>
          <w:tab w:val="num" w:pos="1572"/>
        </w:tabs>
        <w:ind w:left="1572" w:hanging="720"/>
      </w:pPr>
      <w:rPr>
        <w:rFonts w:hint="default"/>
      </w:r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C330CF4"/>
    <w:multiLevelType w:val="multilevel"/>
    <w:tmpl w:val="8734747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2DD3E3E"/>
    <w:multiLevelType w:val="multilevel"/>
    <w:tmpl w:val="7B26C102"/>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613026C1"/>
    <w:multiLevelType w:val="multilevel"/>
    <w:tmpl w:val="8734747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9635733"/>
    <w:multiLevelType w:val="multilevel"/>
    <w:tmpl w:val="D278CC02"/>
    <w:lvl w:ilvl="0">
      <w:start w:val="3"/>
      <w:numFmt w:val="decimal"/>
      <w:lvlText w:val="%1"/>
      <w:lvlJc w:val="left"/>
      <w:pPr>
        <w:tabs>
          <w:tab w:val="num" w:pos="720"/>
        </w:tabs>
        <w:ind w:left="720" w:hanging="720"/>
      </w:pPr>
      <w:rPr>
        <w:rFonts w:hint="default"/>
      </w:rPr>
    </w:lvl>
    <w:lvl w:ilvl="1">
      <w:start w:val="1"/>
      <w:numFmt w:val="bullet"/>
      <w:lvlText w:val=""/>
      <w:lvlJc w:val="left"/>
      <w:pPr>
        <w:tabs>
          <w:tab w:val="num" w:pos="720"/>
        </w:tabs>
        <w:ind w:left="720" w:hanging="720"/>
      </w:pPr>
      <w:rPr>
        <w:rFonts w:ascii="Symbol" w:hAnsi="Symbol" w:hint="default"/>
        <w:b w:val="0"/>
      </w:rPr>
    </w:lvl>
    <w:lvl w:ilvl="2">
      <w:start w:val="1"/>
      <w:numFmt w:val="decimal"/>
      <w:lvlText w:val="%1.%2.%3"/>
      <w:lvlJc w:val="left"/>
      <w:pPr>
        <w:tabs>
          <w:tab w:val="num" w:pos="1572"/>
        </w:tabs>
        <w:ind w:left="1572" w:hanging="720"/>
      </w:pPr>
      <w:rPr>
        <w:rFonts w:hint="default"/>
      </w:rPr>
    </w:lvl>
    <w:lvl w:ilvl="3">
      <w:start w:val="1"/>
      <w:numFmt w:val="bullet"/>
      <w:lvlText w:val="o"/>
      <w:lvlJc w:val="left"/>
      <w:pPr>
        <w:tabs>
          <w:tab w:val="num" w:pos="720"/>
        </w:tabs>
        <w:ind w:left="720" w:hanging="720"/>
      </w:pPr>
      <w:rPr>
        <w:rFonts w:ascii="Courier New" w:hAnsi="Courier New" w:cs="Courier New"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A0813E2"/>
    <w:multiLevelType w:val="multilevel"/>
    <w:tmpl w:val="8734747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ABB689A"/>
    <w:multiLevelType w:val="hybridMultilevel"/>
    <w:tmpl w:val="2D4C3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3535D9"/>
    <w:multiLevelType w:val="hybridMultilevel"/>
    <w:tmpl w:val="273EFDDE"/>
    <w:lvl w:ilvl="0" w:tplc="5D60A4A6">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0D01DC"/>
    <w:multiLevelType w:val="hybridMultilevel"/>
    <w:tmpl w:val="EA0EB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0628BD"/>
    <w:multiLevelType w:val="hybridMultilevel"/>
    <w:tmpl w:val="1BD65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613E26"/>
    <w:multiLevelType w:val="hybridMultilevel"/>
    <w:tmpl w:val="ED0A36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29220870">
    <w:abstractNumId w:val="11"/>
  </w:num>
  <w:num w:numId="2" w16cid:durableId="888567932">
    <w:abstractNumId w:val="8"/>
  </w:num>
  <w:num w:numId="3" w16cid:durableId="1993752202">
    <w:abstractNumId w:val="13"/>
  </w:num>
  <w:num w:numId="4" w16cid:durableId="1477843851">
    <w:abstractNumId w:val="4"/>
  </w:num>
  <w:num w:numId="5" w16cid:durableId="1902596566">
    <w:abstractNumId w:val="15"/>
  </w:num>
  <w:num w:numId="6" w16cid:durableId="1608269466">
    <w:abstractNumId w:val="12"/>
  </w:num>
  <w:num w:numId="7" w16cid:durableId="1694459535">
    <w:abstractNumId w:val="2"/>
  </w:num>
  <w:num w:numId="8" w16cid:durableId="1839036324">
    <w:abstractNumId w:val="16"/>
  </w:num>
  <w:num w:numId="9" w16cid:durableId="1042168480">
    <w:abstractNumId w:val="1"/>
  </w:num>
  <w:num w:numId="10" w16cid:durableId="184099756">
    <w:abstractNumId w:val="14"/>
  </w:num>
  <w:num w:numId="11" w16cid:durableId="1416391381">
    <w:abstractNumId w:val="9"/>
  </w:num>
  <w:num w:numId="12" w16cid:durableId="603809279">
    <w:abstractNumId w:val="6"/>
  </w:num>
  <w:num w:numId="13" w16cid:durableId="1660110950">
    <w:abstractNumId w:val="21"/>
  </w:num>
  <w:num w:numId="14" w16cid:durableId="424153652">
    <w:abstractNumId w:val="20"/>
  </w:num>
  <w:num w:numId="15" w16cid:durableId="1584727281">
    <w:abstractNumId w:val="19"/>
  </w:num>
  <w:num w:numId="16" w16cid:durableId="2048604025">
    <w:abstractNumId w:val="17"/>
  </w:num>
  <w:num w:numId="17" w16cid:durableId="1881866556">
    <w:abstractNumId w:val="7"/>
  </w:num>
  <w:num w:numId="18" w16cid:durableId="2076396612">
    <w:abstractNumId w:val="3"/>
  </w:num>
  <w:num w:numId="19" w16cid:durableId="1402673528">
    <w:abstractNumId w:val="10"/>
  </w:num>
  <w:num w:numId="20" w16cid:durableId="87967575">
    <w:abstractNumId w:val="0"/>
  </w:num>
  <w:num w:numId="21" w16cid:durableId="247471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54970">
    <w:abstractNumId w:val="5"/>
  </w:num>
  <w:num w:numId="23" w16cid:durableId="105396850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4BB"/>
    <w:rsid w:val="00000A1A"/>
    <w:rsid w:val="00000AD5"/>
    <w:rsid w:val="00000E73"/>
    <w:rsid w:val="00004A1C"/>
    <w:rsid w:val="00005459"/>
    <w:rsid w:val="00005672"/>
    <w:rsid w:val="0000660B"/>
    <w:rsid w:val="0000677A"/>
    <w:rsid w:val="0000756F"/>
    <w:rsid w:val="000117FA"/>
    <w:rsid w:val="00015926"/>
    <w:rsid w:val="00015E40"/>
    <w:rsid w:val="00027715"/>
    <w:rsid w:val="00031FAD"/>
    <w:rsid w:val="0003267B"/>
    <w:rsid w:val="00032EB3"/>
    <w:rsid w:val="0003559B"/>
    <w:rsid w:val="000357D7"/>
    <w:rsid w:val="00037DE2"/>
    <w:rsid w:val="0004085A"/>
    <w:rsid w:val="0004111E"/>
    <w:rsid w:val="0004185E"/>
    <w:rsid w:val="000422A6"/>
    <w:rsid w:val="000423E9"/>
    <w:rsid w:val="00043332"/>
    <w:rsid w:val="000444A7"/>
    <w:rsid w:val="0004451E"/>
    <w:rsid w:val="00050AC9"/>
    <w:rsid w:val="00053179"/>
    <w:rsid w:val="00053983"/>
    <w:rsid w:val="000566C1"/>
    <w:rsid w:val="00057613"/>
    <w:rsid w:val="00060520"/>
    <w:rsid w:val="000624BF"/>
    <w:rsid w:val="00066703"/>
    <w:rsid w:val="00070E92"/>
    <w:rsid w:val="000722AC"/>
    <w:rsid w:val="0007289E"/>
    <w:rsid w:val="00073163"/>
    <w:rsid w:val="00073836"/>
    <w:rsid w:val="00076D91"/>
    <w:rsid w:val="000803BA"/>
    <w:rsid w:val="00080FB6"/>
    <w:rsid w:val="00081BB3"/>
    <w:rsid w:val="0009114C"/>
    <w:rsid w:val="00092823"/>
    <w:rsid w:val="0009523D"/>
    <w:rsid w:val="0009563E"/>
    <w:rsid w:val="00095BE9"/>
    <w:rsid w:val="0009613C"/>
    <w:rsid w:val="000A13B8"/>
    <w:rsid w:val="000A1685"/>
    <w:rsid w:val="000A2F46"/>
    <w:rsid w:val="000A3032"/>
    <w:rsid w:val="000A47DF"/>
    <w:rsid w:val="000A583A"/>
    <w:rsid w:val="000A62C6"/>
    <w:rsid w:val="000A6965"/>
    <w:rsid w:val="000A6B29"/>
    <w:rsid w:val="000A76E6"/>
    <w:rsid w:val="000B02A9"/>
    <w:rsid w:val="000B26FA"/>
    <w:rsid w:val="000B42DF"/>
    <w:rsid w:val="000B4564"/>
    <w:rsid w:val="000B48B2"/>
    <w:rsid w:val="000B57AA"/>
    <w:rsid w:val="000B7E14"/>
    <w:rsid w:val="000C12F0"/>
    <w:rsid w:val="000C14D3"/>
    <w:rsid w:val="000C3A37"/>
    <w:rsid w:val="000C7397"/>
    <w:rsid w:val="000D0068"/>
    <w:rsid w:val="000D085C"/>
    <w:rsid w:val="000D48E5"/>
    <w:rsid w:val="000E0CD6"/>
    <w:rsid w:val="000E0FA6"/>
    <w:rsid w:val="000E15EE"/>
    <w:rsid w:val="000E2311"/>
    <w:rsid w:val="000E48EE"/>
    <w:rsid w:val="000E4DE5"/>
    <w:rsid w:val="000E58DE"/>
    <w:rsid w:val="000E7204"/>
    <w:rsid w:val="000F202F"/>
    <w:rsid w:val="000F30B1"/>
    <w:rsid w:val="000F4FC9"/>
    <w:rsid w:val="000F51D7"/>
    <w:rsid w:val="000F5629"/>
    <w:rsid w:val="000F6043"/>
    <w:rsid w:val="000F6219"/>
    <w:rsid w:val="00100700"/>
    <w:rsid w:val="00100F08"/>
    <w:rsid w:val="0010103C"/>
    <w:rsid w:val="001015BA"/>
    <w:rsid w:val="001026CE"/>
    <w:rsid w:val="0010349D"/>
    <w:rsid w:val="00103C14"/>
    <w:rsid w:val="00104A69"/>
    <w:rsid w:val="00106CD5"/>
    <w:rsid w:val="0010729A"/>
    <w:rsid w:val="0011109A"/>
    <w:rsid w:val="001130C6"/>
    <w:rsid w:val="001135EB"/>
    <w:rsid w:val="00115F4C"/>
    <w:rsid w:val="00116136"/>
    <w:rsid w:val="0011745A"/>
    <w:rsid w:val="00117555"/>
    <w:rsid w:val="001179AB"/>
    <w:rsid w:val="00120327"/>
    <w:rsid w:val="00120B7B"/>
    <w:rsid w:val="00120C86"/>
    <w:rsid w:val="001224E6"/>
    <w:rsid w:val="00122A73"/>
    <w:rsid w:val="00122C6C"/>
    <w:rsid w:val="00125864"/>
    <w:rsid w:val="001269DF"/>
    <w:rsid w:val="00126F64"/>
    <w:rsid w:val="001307A1"/>
    <w:rsid w:val="00132E0C"/>
    <w:rsid w:val="00134A1E"/>
    <w:rsid w:val="00135D52"/>
    <w:rsid w:val="001361E7"/>
    <w:rsid w:val="00136D44"/>
    <w:rsid w:val="00137AD5"/>
    <w:rsid w:val="0014128A"/>
    <w:rsid w:val="001426CD"/>
    <w:rsid w:val="00144ACD"/>
    <w:rsid w:val="00146A22"/>
    <w:rsid w:val="00147B74"/>
    <w:rsid w:val="001525B9"/>
    <w:rsid w:val="00153DD9"/>
    <w:rsid w:val="00154232"/>
    <w:rsid w:val="001561CE"/>
    <w:rsid w:val="00156898"/>
    <w:rsid w:val="001630E4"/>
    <w:rsid w:val="001655EB"/>
    <w:rsid w:val="0016564D"/>
    <w:rsid w:val="00166467"/>
    <w:rsid w:val="00166C87"/>
    <w:rsid w:val="001673A6"/>
    <w:rsid w:val="001704AA"/>
    <w:rsid w:val="00170EDE"/>
    <w:rsid w:val="00171161"/>
    <w:rsid w:val="001726A5"/>
    <w:rsid w:val="00172CCA"/>
    <w:rsid w:val="00176B3A"/>
    <w:rsid w:val="00177BB5"/>
    <w:rsid w:val="00177D83"/>
    <w:rsid w:val="001829D8"/>
    <w:rsid w:val="001858C4"/>
    <w:rsid w:val="00185A1F"/>
    <w:rsid w:val="00186B6C"/>
    <w:rsid w:val="00187956"/>
    <w:rsid w:val="00187971"/>
    <w:rsid w:val="00191993"/>
    <w:rsid w:val="0019244E"/>
    <w:rsid w:val="00195EA2"/>
    <w:rsid w:val="00197DCB"/>
    <w:rsid w:val="001A09FA"/>
    <w:rsid w:val="001A13B9"/>
    <w:rsid w:val="001A2A75"/>
    <w:rsid w:val="001A5AF2"/>
    <w:rsid w:val="001A619C"/>
    <w:rsid w:val="001A7987"/>
    <w:rsid w:val="001A7A02"/>
    <w:rsid w:val="001B0206"/>
    <w:rsid w:val="001B16D8"/>
    <w:rsid w:val="001B2752"/>
    <w:rsid w:val="001B285F"/>
    <w:rsid w:val="001B40D3"/>
    <w:rsid w:val="001B7655"/>
    <w:rsid w:val="001C2A44"/>
    <w:rsid w:val="001C510A"/>
    <w:rsid w:val="001D3589"/>
    <w:rsid w:val="001D58B4"/>
    <w:rsid w:val="001E1569"/>
    <w:rsid w:val="001E2FA2"/>
    <w:rsid w:val="001E3CA9"/>
    <w:rsid w:val="001E4481"/>
    <w:rsid w:val="001E461C"/>
    <w:rsid w:val="001E559F"/>
    <w:rsid w:val="001E6338"/>
    <w:rsid w:val="001E69CF"/>
    <w:rsid w:val="001F1195"/>
    <w:rsid w:val="001F2DAE"/>
    <w:rsid w:val="001F34CA"/>
    <w:rsid w:val="001F3656"/>
    <w:rsid w:val="001F4199"/>
    <w:rsid w:val="001F579F"/>
    <w:rsid w:val="001F6F18"/>
    <w:rsid w:val="002027D4"/>
    <w:rsid w:val="00203069"/>
    <w:rsid w:val="00203808"/>
    <w:rsid w:val="00204543"/>
    <w:rsid w:val="00206D8C"/>
    <w:rsid w:val="00210AC7"/>
    <w:rsid w:val="00212E5C"/>
    <w:rsid w:val="00213870"/>
    <w:rsid w:val="0021517F"/>
    <w:rsid w:val="002162E7"/>
    <w:rsid w:val="002166DD"/>
    <w:rsid w:val="00217551"/>
    <w:rsid w:val="0022113F"/>
    <w:rsid w:val="00221267"/>
    <w:rsid w:val="002227EF"/>
    <w:rsid w:val="00222A2B"/>
    <w:rsid w:val="0022376A"/>
    <w:rsid w:val="002243D6"/>
    <w:rsid w:val="00225DDA"/>
    <w:rsid w:val="00226485"/>
    <w:rsid w:val="00226D7B"/>
    <w:rsid w:val="002273F7"/>
    <w:rsid w:val="0023180E"/>
    <w:rsid w:val="00231AA0"/>
    <w:rsid w:val="0023251E"/>
    <w:rsid w:val="00232EDB"/>
    <w:rsid w:val="00233917"/>
    <w:rsid w:val="00236FDB"/>
    <w:rsid w:val="002413BF"/>
    <w:rsid w:val="00241FBA"/>
    <w:rsid w:val="00244807"/>
    <w:rsid w:val="00246210"/>
    <w:rsid w:val="00246B46"/>
    <w:rsid w:val="00246E13"/>
    <w:rsid w:val="00247180"/>
    <w:rsid w:val="00247A7A"/>
    <w:rsid w:val="00247F94"/>
    <w:rsid w:val="0025259F"/>
    <w:rsid w:val="002531DC"/>
    <w:rsid w:val="0025593C"/>
    <w:rsid w:val="0025772A"/>
    <w:rsid w:val="00261E85"/>
    <w:rsid w:val="00262421"/>
    <w:rsid w:val="00262882"/>
    <w:rsid w:val="00262CD9"/>
    <w:rsid w:val="00263D14"/>
    <w:rsid w:val="00264A5D"/>
    <w:rsid w:val="00267236"/>
    <w:rsid w:val="0026763E"/>
    <w:rsid w:val="002679CA"/>
    <w:rsid w:val="00271265"/>
    <w:rsid w:val="002712E6"/>
    <w:rsid w:val="002714D7"/>
    <w:rsid w:val="002716B9"/>
    <w:rsid w:val="00271CE2"/>
    <w:rsid w:val="0027489B"/>
    <w:rsid w:val="00275E45"/>
    <w:rsid w:val="002776D8"/>
    <w:rsid w:val="00277772"/>
    <w:rsid w:val="00280557"/>
    <w:rsid w:val="00281551"/>
    <w:rsid w:val="00282AD4"/>
    <w:rsid w:val="00284DE6"/>
    <w:rsid w:val="00285ECD"/>
    <w:rsid w:val="002861DE"/>
    <w:rsid w:val="002863E3"/>
    <w:rsid w:val="002869CA"/>
    <w:rsid w:val="0029154C"/>
    <w:rsid w:val="0029172D"/>
    <w:rsid w:val="00292632"/>
    <w:rsid w:val="00292F56"/>
    <w:rsid w:val="0029303C"/>
    <w:rsid w:val="0029315F"/>
    <w:rsid w:val="002937E8"/>
    <w:rsid w:val="00293ED8"/>
    <w:rsid w:val="002945ED"/>
    <w:rsid w:val="00295B46"/>
    <w:rsid w:val="00295CD4"/>
    <w:rsid w:val="00295E92"/>
    <w:rsid w:val="00296115"/>
    <w:rsid w:val="002969C7"/>
    <w:rsid w:val="00297B3E"/>
    <w:rsid w:val="002A007F"/>
    <w:rsid w:val="002A13AD"/>
    <w:rsid w:val="002A2B18"/>
    <w:rsid w:val="002A5BE6"/>
    <w:rsid w:val="002A5EBE"/>
    <w:rsid w:val="002A6972"/>
    <w:rsid w:val="002A6ABB"/>
    <w:rsid w:val="002A7185"/>
    <w:rsid w:val="002A7A7A"/>
    <w:rsid w:val="002B2CAC"/>
    <w:rsid w:val="002B7327"/>
    <w:rsid w:val="002B7C4B"/>
    <w:rsid w:val="002C1C69"/>
    <w:rsid w:val="002C3FD0"/>
    <w:rsid w:val="002C53D8"/>
    <w:rsid w:val="002C5D66"/>
    <w:rsid w:val="002C6430"/>
    <w:rsid w:val="002C6F4F"/>
    <w:rsid w:val="002D0287"/>
    <w:rsid w:val="002D0DE0"/>
    <w:rsid w:val="002D2076"/>
    <w:rsid w:val="002D31AB"/>
    <w:rsid w:val="002D5A80"/>
    <w:rsid w:val="002D5FE7"/>
    <w:rsid w:val="002D6651"/>
    <w:rsid w:val="002D682C"/>
    <w:rsid w:val="002D6AF3"/>
    <w:rsid w:val="002D7C34"/>
    <w:rsid w:val="002E0376"/>
    <w:rsid w:val="002E0FD9"/>
    <w:rsid w:val="002E1554"/>
    <w:rsid w:val="002E4E66"/>
    <w:rsid w:val="002E5084"/>
    <w:rsid w:val="002E57F2"/>
    <w:rsid w:val="002E6E54"/>
    <w:rsid w:val="002E780A"/>
    <w:rsid w:val="002F008B"/>
    <w:rsid w:val="002F0EEF"/>
    <w:rsid w:val="002F0FAE"/>
    <w:rsid w:val="002F1919"/>
    <w:rsid w:val="002F2818"/>
    <w:rsid w:val="002F7F2C"/>
    <w:rsid w:val="00300750"/>
    <w:rsid w:val="00302414"/>
    <w:rsid w:val="00310B53"/>
    <w:rsid w:val="00310B97"/>
    <w:rsid w:val="003135A0"/>
    <w:rsid w:val="00314678"/>
    <w:rsid w:val="00315975"/>
    <w:rsid w:val="00316170"/>
    <w:rsid w:val="0032094A"/>
    <w:rsid w:val="003221D3"/>
    <w:rsid w:val="00322E65"/>
    <w:rsid w:val="0032317D"/>
    <w:rsid w:val="00323CFF"/>
    <w:rsid w:val="003253C4"/>
    <w:rsid w:val="003257D7"/>
    <w:rsid w:val="003271A2"/>
    <w:rsid w:val="0032730C"/>
    <w:rsid w:val="00331136"/>
    <w:rsid w:val="003351F5"/>
    <w:rsid w:val="0033611A"/>
    <w:rsid w:val="0034054C"/>
    <w:rsid w:val="00341650"/>
    <w:rsid w:val="00341CBF"/>
    <w:rsid w:val="00342AC3"/>
    <w:rsid w:val="003430C4"/>
    <w:rsid w:val="00343B38"/>
    <w:rsid w:val="00343F79"/>
    <w:rsid w:val="003441C9"/>
    <w:rsid w:val="003456C1"/>
    <w:rsid w:val="00345D39"/>
    <w:rsid w:val="00345EC0"/>
    <w:rsid w:val="00346798"/>
    <w:rsid w:val="003518C0"/>
    <w:rsid w:val="00357DC7"/>
    <w:rsid w:val="0036190B"/>
    <w:rsid w:val="003626F0"/>
    <w:rsid w:val="00362883"/>
    <w:rsid w:val="00363EB2"/>
    <w:rsid w:val="003673ED"/>
    <w:rsid w:val="00367ACC"/>
    <w:rsid w:val="00370189"/>
    <w:rsid w:val="00372A3A"/>
    <w:rsid w:val="00376274"/>
    <w:rsid w:val="0038551C"/>
    <w:rsid w:val="003878E2"/>
    <w:rsid w:val="00387C0C"/>
    <w:rsid w:val="003917A1"/>
    <w:rsid w:val="003919F8"/>
    <w:rsid w:val="00391E8D"/>
    <w:rsid w:val="00391F61"/>
    <w:rsid w:val="003938F7"/>
    <w:rsid w:val="003949B5"/>
    <w:rsid w:val="00395167"/>
    <w:rsid w:val="00395A6F"/>
    <w:rsid w:val="00397075"/>
    <w:rsid w:val="00397497"/>
    <w:rsid w:val="00397793"/>
    <w:rsid w:val="003A0F20"/>
    <w:rsid w:val="003A129A"/>
    <w:rsid w:val="003A1626"/>
    <w:rsid w:val="003A302C"/>
    <w:rsid w:val="003A3563"/>
    <w:rsid w:val="003A690E"/>
    <w:rsid w:val="003A7830"/>
    <w:rsid w:val="003A7A58"/>
    <w:rsid w:val="003A7B26"/>
    <w:rsid w:val="003B2D22"/>
    <w:rsid w:val="003B46B8"/>
    <w:rsid w:val="003B5505"/>
    <w:rsid w:val="003B69C0"/>
    <w:rsid w:val="003B71B8"/>
    <w:rsid w:val="003C00C0"/>
    <w:rsid w:val="003C03A6"/>
    <w:rsid w:val="003C13BD"/>
    <w:rsid w:val="003C15C2"/>
    <w:rsid w:val="003C28A8"/>
    <w:rsid w:val="003C48E1"/>
    <w:rsid w:val="003D28F3"/>
    <w:rsid w:val="003D2DCA"/>
    <w:rsid w:val="003D4AD3"/>
    <w:rsid w:val="003D57B7"/>
    <w:rsid w:val="003D6D23"/>
    <w:rsid w:val="003D7C9E"/>
    <w:rsid w:val="003E0574"/>
    <w:rsid w:val="003E1385"/>
    <w:rsid w:val="003E1C80"/>
    <w:rsid w:val="003E36DC"/>
    <w:rsid w:val="003E39A3"/>
    <w:rsid w:val="003E5E3C"/>
    <w:rsid w:val="003E6AC1"/>
    <w:rsid w:val="003E706D"/>
    <w:rsid w:val="003F1553"/>
    <w:rsid w:val="003F2173"/>
    <w:rsid w:val="003F2C80"/>
    <w:rsid w:val="003F3AB0"/>
    <w:rsid w:val="00400760"/>
    <w:rsid w:val="00404459"/>
    <w:rsid w:val="00407723"/>
    <w:rsid w:val="004078B0"/>
    <w:rsid w:val="00407C83"/>
    <w:rsid w:val="0041100B"/>
    <w:rsid w:val="00417D92"/>
    <w:rsid w:val="00420CF3"/>
    <w:rsid w:val="00421CF4"/>
    <w:rsid w:val="00423441"/>
    <w:rsid w:val="004300D0"/>
    <w:rsid w:val="00430A91"/>
    <w:rsid w:val="004319F0"/>
    <w:rsid w:val="00432407"/>
    <w:rsid w:val="00433754"/>
    <w:rsid w:val="00433E3D"/>
    <w:rsid w:val="0043542B"/>
    <w:rsid w:val="00440E98"/>
    <w:rsid w:val="0044487B"/>
    <w:rsid w:val="00445B82"/>
    <w:rsid w:val="00452167"/>
    <w:rsid w:val="0045656D"/>
    <w:rsid w:val="0045781D"/>
    <w:rsid w:val="004616A9"/>
    <w:rsid w:val="004624D0"/>
    <w:rsid w:val="00462DB9"/>
    <w:rsid w:val="00462E88"/>
    <w:rsid w:val="00463FB9"/>
    <w:rsid w:val="004717E2"/>
    <w:rsid w:val="004737EF"/>
    <w:rsid w:val="0047533B"/>
    <w:rsid w:val="00475A7D"/>
    <w:rsid w:val="004773F9"/>
    <w:rsid w:val="00477BF6"/>
    <w:rsid w:val="00482C7E"/>
    <w:rsid w:val="00483945"/>
    <w:rsid w:val="004850D4"/>
    <w:rsid w:val="004851E2"/>
    <w:rsid w:val="00486473"/>
    <w:rsid w:val="00487A36"/>
    <w:rsid w:val="00490000"/>
    <w:rsid w:val="00494812"/>
    <w:rsid w:val="00496377"/>
    <w:rsid w:val="004A000A"/>
    <w:rsid w:val="004A0CA3"/>
    <w:rsid w:val="004A2866"/>
    <w:rsid w:val="004A3AD3"/>
    <w:rsid w:val="004A45C9"/>
    <w:rsid w:val="004A4618"/>
    <w:rsid w:val="004A5807"/>
    <w:rsid w:val="004A59B3"/>
    <w:rsid w:val="004A5B47"/>
    <w:rsid w:val="004A71D5"/>
    <w:rsid w:val="004B3D86"/>
    <w:rsid w:val="004B4CDF"/>
    <w:rsid w:val="004B4E13"/>
    <w:rsid w:val="004B52B0"/>
    <w:rsid w:val="004B7252"/>
    <w:rsid w:val="004C1ACA"/>
    <w:rsid w:val="004C3765"/>
    <w:rsid w:val="004D2C76"/>
    <w:rsid w:val="004D2F80"/>
    <w:rsid w:val="004D342D"/>
    <w:rsid w:val="004D3BD9"/>
    <w:rsid w:val="004D6406"/>
    <w:rsid w:val="004D7B84"/>
    <w:rsid w:val="004D7DB3"/>
    <w:rsid w:val="004E08CD"/>
    <w:rsid w:val="004E148A"/>
    <w:rsid w:val="004E1E27"/>
    <w:rsid w:val="004E1F13"/>
    <w:rsid w:val="004E3E27"/>
    <w:rsid w:val="004E469A"/>
    <w:rsid w:val="004E58F9"/>
    <w:rsid w:val="004E6B14"/>
    <w:rsid w:val="004E7DA2"/>
    <w:rsid w:val="004F155B"/>
    <w:rsid w:val="004F17DD"/>
    <w:rsid w:val="004F1942"/>
    <w:rsid w:val="004F1E21"/>
    <w:rsid w:val="004F2570"/>
    <w:rsid w:val="004F5F52"/>
    <w:rsid w:val="004F5F5B"/>
    <w:rsid w:val="004F7D76"/>
    <w:rsid w:val="005008C4"/>
    <w:rsid w:val="00505AFA"/>
    <w:rsid w:val="00505DDB"/>
    <w:rsid w:val="00510983"/>
    <w:rsid w:val="00511747"/>
    <w:rsid w:val="00511F1F"/>
    <w:rsid w:val="005122CC"/>
    <w:rsid w:val="00512E26"/>
    <w:rsid w:val="00513041"/>
    <w:rsid w:val="00514992"/>
    <w:rsid w:val="00516289"/>
    <w:rsid w:val="00520BA4"/>
    <w:rsid w:val="00520FFC"/>
    <w:rsid w:val="0052148F"/>
    <w:rsid w:val="00521979"/>
    <w:rsid w:val="00522353"/>
    <w:rsid w:val="00522499"/>
    <w:rsid w:val="00523368"/>
    <w:rsid w:val="00523F23"/>
    <w:rsid w:val="005246FE"/>
    <w:rsid w:val="00524CEA"/>
    <w:rsid w:val="005267FA"/>
    <w:rsid w:val="00530005"/>
    <w:rsid w:val="0053008E"/>
    <w:rsid w:val="00530C33"/>
    <w:rsid w:val="00531420"/>
    <w:rsid w:val="00531D66"/>
    <w:rsid w:val="005373F1"/>
    <w:rsid w:val="0054037D"/>
    <w:rsid w:val="00540DB8"/>
    <w:rsid w:val="00541C0B"/>
    <w:rsid w:val="00542697"/>
    <w:rsid w:val="0054471E"/>
    <w:rsid w:val="00544BA0"/>
    <w:rsid w:val="005470CD"/>
    <w:rsid w:val="0055018B"/>
    <w:rsid w:val="005513E7"/>
    <w:rsid w:val="00552B49"/>
    <w:rsid w:val="00555053"/>
    <w:rsid w:val="00555633"/>
    <w:rsid w:val="00555C91"/>
    <w:rsid w:val="00561C7D"/>
    <w:rsid w:val="005628D0"/>
    <w:rsid w:val="00564D87"/>
    <w:rsid w:val="00566B1C"/>
    <w:rsid w:val="00566E5E"/>
    <w:rsid w:val="00571921"/>
    <w:rsid w:val="00572B81"/>
    <w:rsid w:val="00573466"/>
    <w:rsid w:val="00574448"/>
    <w:rsid w:val="00574AE6"/>
    <w:rsid w:val="00574B78"/>
    <w:rsid w:val="00574E26"/>
    <w:rsid w:val="0058104D"/>
    <w:rsid w:val="0058182D"/>
    <w:rsid w:val="00581CB1"/>
    <w:rsid w:val="005829D9"/>
    <w:rsid w:val="005843B0"/>
    <w:rsid w:val="00584604"/>
    <w:rsid w:val="005852F4"/>
    <w:rsid w:val="00585C32"/>
    <w:rsid w:val="00586913"/>
    <w:rsid w:val="00586F90"/>
    <w:rsid w:val="00587AE0"/>
    <w:rsid w:val="00587D00"/>
    <w:rsid w:val="00591ED8"/>
    <w:rsid w:val="00591FBD"/>
    <w:rsid w:val="0059254D"/>
    <w:rsid w:val="00592964"/>
    <w:rsid w:val="00593259"/>
    <w:rsid w:val="005939B7"/>
    <w:rsid w:val="00595C14"/>
    <w:rsid w:val="005A0C07"/>
    <w:rsid w:val="005A1480"/>
    <w:rsid w:val="005A392F"/>
    <w:rsid w:val="005A45C7"/>
    <w:rsid w:val="005A4FAA"/>
    <w:rsid w:val="005A6400"/>
    <w:rsid w:val="005A75F1"/>
    <w:rsid w:val="005A7E9C"/>
    <w:rsid w:val="005B08AE"/>
    <w:rsid w:val="005B274B"/>
    <w:rsid w:val="005B3F34"/>
    <w:rsid w:val="005B3FBD"/>
    <w:rsid w:val="005B4C49"/>
    <w:rsid w:val="005B5348"/>
    <w:rsid w:val="005B68DC"/>
    <w:rsid w:val="005B6E1B"/>
    <w:rsid w:val="005B7966"/>
    <w:rsid w:val="005C3017"/>
    <w:rsid w:val="005C35B6"/>
    <w:rsid w:val="005C3762"/>
    <w:rsid w:val="005C3E46"/>
    <w:rsid w:val="005C4142"/>
    <w:rsid w:val="005C4211"/>
    <w:rsid w:val="005C4BF1"/>
    <w:rsid w:val="005C52BA"/>
    <w:rsid w:val="005C6107"/>
    <w:rsid w:val="005C652D"/>
    <w:rsid w:val="005C6624"/>
    <w:rsid w:val="005C78D3"/>
    <w:rsid w:val="005D0767"/>
    <w:rsid w:val="005D07C8"/>
    <w:rsid w:val="005D1908"/>
    <w:rsid w:val="005D31A5"/>
    <w:rsid w:val="005D45A7"/>
    <w:rsid w:val="005D5C85"/>
    <w:rsid w:val="005D6B42"/>
    <w:rsid w:val="005E0D5D"/>
    <w:rsid w:val="005E1D8E"/>
    <w:rsid w:val="005E1EBE"/>
    <w:rsid w:val="005E4F06"/>
    <w:rsid w:val="005E54AC"/>
    <w:rsid w:val="005E5720"/>
    <w:rsid w:val="005E679E"/>
    <w:rsid w:val="005E7947"/>
    <w:rsid w:val="005E7AAD"/>
    <w:rsid w:val="005F0B4D"/>
    <w:rsid w:val="005F0ED3"/>
    <w:rsid w:val="005F11C6"/>
    <w:rsid w:val="005F1E50"/>
    <w:rsid w:val="005F2986"/>
    <w:rsid w:val="005F31F7"/>
    <w:rsid w:val="005F32F0"/>
    <w:rsid w:val="005F4989"/>
    <w:rsid w:val="005F692C"/>
    <w:rsid w:val="005F7A18"/>
    <w:rsid w:val="00602CC3"/>
    <w:rsid w:val="00603143"/>
    <w:rsid w:val="006048CB"/>
    <w:rsid w:val="00604B02"/>
    <w:rsid w:val="006056F2"/>
    <w:rsid w:val="00605FC8"/>
    <w:rsid w:val="006064D7"/>
    <w:rsid w:val="00607D1A"/>
    <w:rsid w:val="00607DD5"/>
    <w:rsid w:val="00607E1B"/>
    <w:rsid w:val="00610B97"/>
    <w:rsid w:val="006131A2"/>
    <w:rsid w:val="006225B9"/>
    <w:rsid w:val="006229BD"/>
    <w:rsid w:val="00622FA5"/>
    <w:rsid w:val="00626587"/>
    <w:rsid w:val="00631F25"/>
    <w:rsid w:val="00632BFB"/>
    <w:rsid w:val="0063646E"/>
    <w:rsid w:val="006368F5"/>
    <w:rsid w:val="00641631"/>
    <w:rsid w:val="00641EA7"/>
    <w:rsid w:val="00643F4D"/>
    <w:rsid w:val="00644214"/>
    <w:rsid w:val="00646DF1"/>
    <w:rsid w:val="00647675"/>
    <w:rsid w:val="0065081C"/>
    <w:rsid w:val="0065385F"/>
    <w:rsid w:val="00654669"/>
    <w:rsid w:val="0065572F"/>
    <w:rsid w:val="00657140"/>
    <w:rsid w:val="006617EC"/>
    <w:rsid w:val="00663C44"/>
    <w:rsid w:val="006709CB"/>
    <w:rsid w:val="00670FC2"/>
    <w:rsid w:val="00672A72"/>
    <w:rsid w:val="00673C0D"/>
    <w:rsid w:val="00675558"/>
    <w:rsid w:val="00677E56"/>
    <w:rsid w:val="00680299"/>
    <w:rsid w:val="00681918"/>
    <w:rsid w:val="00682386"/>
    <w:rsid w:val="00682E3E"/>
    <w:rsid w:val="00683697"/>
    <w:rsid w:val="006848EF"/>
    <w:rsid w:val="00684AA7"/>
    <w:rsid w:val="006850CD"/>
    <w:rsid w:val="006855DB"/>
    <w:rsid w:val="006855E7"/>
    <w:rsid w:val="00685E40"/>
    <w:rsid w:val="0069178B"/>
    <w:rsid w:val="00692D62"/>
    <w:rsid w:val="00692DC6"/>
    <w:rsid w:val="00694F89"/>
    <w:rsid w:val="006961E9"/>
    <w:rsid w:val="00696F52"/>
    <w:rsid w:val="00697CD9"/>
    <w:rsid w:val="006A109C"/>
    <w:rsid w:val="006A5C6E"/>
    <w:rsid w:val="006A5D89"/>
    <w:rsid w:val="006A73AB"/>
    <w:rsid w:val="006B085D"/>
    <w:rsid w:val="006B2788"/>
    <w:rsid w:val="006B2B9B"/>
    <w:rsid w:val="006B4AA2"/>
    <w:rsid w:val="006B4D16"/>
    <w:rsid w:val="006B63B2"/>
    <w:rsid w:val="006C049D"/>
    <w:rsid w:val="006C08C4"/>
    <w:rsid w:val="006C1575"/>
    <w:rsid w:val="006C2479"/>
    <w:rsid w:val="006C53DD"/>
    <w:rsid w:val="006C7829"/>
    <w:rsid w:val="006D00B3"/>
    <w:rsid w:val="006D01A0"/>
    <w:rsid w:val="006E025E"/>
    <w:rsid w:val="006E3915"/>
    <w:rsid w:val="006E48C2"/>
    <w:rsid w:val="006E4AC4"/>
    <w:rsid w:val="006E4C81"/>
    <w:rsid w:val="006E6860"/>
    <w:rsid w:val="006E783C"/>
    <w:rsid w:val="006F0CC0"/>
    <w:rsid w:val="006F2422"/>
    <w:rsid w:val="006F2C60"/>
    <w:rsid w:val="006F4294"/>
    <w:rsid w:val="006F51B9"/>
    <w:rsid w:val="007003D0"/>
    <w:rsid w:val="00700C52"/>
    <w:rsid w:val="0070208E"/>
    <w:rsid w:val="00702FEB"/>
    <w:rsid w:val="0070524F"/>
    <w:rsid w:val="007054B3"/>
    <w:rsid w:val="00710AC7"/>
    <w:rsid w:val="00711DF1"/>
    <w:rsid w:val="00712934"/>
    <w:rsid w:val="00716097"/>
    <w:rsid w:val="007168CE"/>
    <w:rsid w:val="00721717"/>
    <w:rsid w:val="00721872"/>
    <w:rsid w:val="00722154"/>
    <w:rsid w:val="00723570"/>
    <w:rsid w:val="00723718"/>
    <w:rsid w:val="00725CA1"/>
    <w:rsid w:val="0072770E"/>
    <w:rsid w:val="007328AA"/>
    <w:rsid w:val="0073386F"/>
    <w:rsid w:val="00734E8A"/>
    <w:rsid w:val="00735A4F"/>
    <w:rsid w:val="0073641B"/>
    <w:rsid w:val="0074095A"/>
    <w:rsid w:val="00741118"/>
    <w:rsid w:val="007411A9"/>
    <w:rsid w:val="00741801"/>
    <w:rsid w:val="00742E66"/>
    <w:rsid w:val="0074319F"/>
    <w:rsid w:val="0074421F"/>
    <w:rsid w:val="0074466F"/>
    <w:rsid w:val="00744CA6"/>
    <w:rsid w:val="0074545A"/>
    <w:rsid w:val="007454E0"/>
    <w:rsid w:val="00745BB5"/>
    <w:rsid w:val="00750F23"/>
    <w:rsid w:val="007521EE"/>
    <w:rsid w:val="0075348A"/>
    <w:rsid w:val="00754169"/>
    <w:rsid w:val="00755E00"/>
    <w:rsid w:val="00757C2E"/>
    <w:rsid w:val="0076176C"/>
    <w:rsid w:val="007628EC"/>
    <w:rsid w:val="00762C57"/>
    <w:rsid w:val="00763061"/>
    <w:rsid w:val="00763937"/>
    <w:rsid w:val="00765F92"/>
    <w:rsid w:val="007671B7"/>
    <w:rsid w:val="007671BF"/>
    <w:rsid w:val="007672AD"/>
    <w:rsid w:val="00767499"/>
    <w:rsid w:val="007679BE"/>
    <w:rsid w:val="00773058"/>
    <w:rsid w:val="00773251"/>
    <w:rsid w:val="00773A52"/>
    <w:rsid w:val="00774094"/>
    <w:rsid w:val="00774ADE"/>
    <w:rsid w:val="00777871"/>
    <w:rsid w:val="0078029C"/>
    <w:rsid w:val="007808C1"/>
    <w:rsid w:val="00780E56"/>
    <w:rsid w:val="007811F3"/>
    <w:rsid w:val="00783B93"/>
    <w:rsid w:val="00784FEC"/>
    <w:rsid w:val="00790505"/>
    <w:rsid w:val="00792BD8"/>
    <w:rsid w:val="00792CB4"/>
    <w:rsid w:val="00793789"/>
    <w:rsid w:val="00793CD5"/>
    <w:rsid w:val="00795B3B"/>
    <w:rsid w:val="0079609E"/>
    <w:rsid w:val="00797543"/>
    <w:rsid w:val="007A0BFB"/>
    <w:rsid w:val="007A15AB"/>
    <w:rsid w:val="007A2230"/>
    <w:rsid w:val="007A53CB"/>
    <w:rsid w:val="007A6EB7"/>
    <w:rsid w:val="007A726A"/>
    <w:rsid w:val="007B026C"/>
    <w:rsid w:val="007B0C01"/>
    <w:rsid w:val="007B0D1C"/>
    <w:rsid w:val="007B1218"/>
    <w:rsid w:val="007B2829"/>
    <w:rsid w:val="007B3382"/>
    <w:rsid w:val="007B601D"/>
    <w:rsid w:val="007B70CD"/>
    <w:rsid w:val="007C1769"/>
    <w:rsid w:val="007C1809"/>
    <w:rsid w:val="007C61FE"/>
    <w:rsid w:val="007D0D97"/>
    <w:rsid w:val="007D3CE5"/>
    <w:rsid w:val="007D47C4"/>
    <w:rsid w:val="007D4B93"/>
    <w:rsid w:val="007D59BD"/>
    <w:rsid w:val="007E2231"/>
    <w:rsid w:val="007E23BA"/>
    <w:rsid w:val="007E30BB"/>
    <w:rsid w:val="007E3EAA"/>
    <w:rsid w:val="007E499A"/>
    <w:rsid w:val="007E5934"/>
    <w:rsid w:val="007E602B"/>
    <w:rsid w:val="007E7904"/>
    <w:rsid w:val="007F0CF2"/>
    <w:rsid w:val="007F5270"/>
    <w:rsid w:val="007F732C"/>
    <w:rsid w:val="00803071"/>
    <w:rsid w:val="00803A08"/>
    <w:rsid w:val="00805D5B"/>
    <w:rsid w:val="00807D62"/>
    <w:rsid w:val="00807D9A"/>
    <w:rsid w:val="00810CC4"/>
    <w:rsid w:val="00811973"/>
    <w:rsid w:val="00812834"/>
    <w:rsid w:val="00812F37"/>
    <w:rsid w:val="00812F4B"/>
    <w:rsid w:val="00816748"/>
    <w:rsid w:val="00817095"/>
    <w:rsid w:val="00817895"/>
    <w:rsid w:val="00821A81"/>
    <w:rsid w:val="00821B33"/>
    <w:rsid w:val="00821E5B"/>
    <w:rsid w:val="008230FB"/>
    <w:rsid w:val="0082445B"/>
    <w:rsid w:val="00824687"/>
    <w:rsid w:val="008252CE"/>
    <w:rsid w:val="00827538"/>
    <w:rsid w:val="00827B30"/>
    <w:rsid w:val="008310F3"/>
    <w:rsid w:val="00831CF8"/>
    <w:rsid w:val="00832DDE"/>
    <w:rsid w:val="00833D8D"/>
    <w:rsid w:val="0083408F"/>
    <w:rsid w:val="00837402"/>
    <w:rsid w:val="0084075F"/>
    <w:rsid w:val="00840C1E"/>
    <w:rsid w:val="008419D7"/>
    <w:rsid w:val="00841D46"/>
    <w:rsid w:val="0084299C"/>
    <w:rsid w:val="00842ECA"/>
    <w:rsid w:val="00843017"/>
    <w:rsid w:val="008432DB"/>
    <w:rsid w:val="0085028E"/>
    <w:rsid w:val="00850B9D"/>
    <w:rsid w:val="00850C54"/>
    <w:rsid w:val="00850D8D"/>
    <w:rsid w:val="008550EE"/>
    <w:rsid w:val="00856790"/>
    <w:rsid w:val="00857653"/>
    <w:rsid w:val="0086098B"/>
    <w:rsid w:val="00860FA9"/>
    <w:rsid w:val="008620EF"/>
    <w:rsid w:val="00863AEB"/>
    <w:rsid w:val="00864071"/>
    <w:rsid w:val="00864492"/>
    <w:rsid w:val="00871274"/>
    <w:rsid w:val="008728FC"/>
    <w:rsid w:val="00872CEB"/>
    <w:rsid w:val="00873CF4"/>
    <w:rsid w:val="00877584"/>
    <w:rsid w:val="00881A99"/>
    <w:rsid w:val="00883AB8"/>
    <w:rsid w:val="00883AFC"/>
    <w:rsid w:val="008847AA"/>
    <w:rsid w:val="00890470"/>
    <w:rsid w:val="00894450"/>
    <w:rsid w:val="00894890"/>
    <w:rsid w:val="00894F87"/>
    <w:rsid w:val="0089573E"/>
    <w:rsid w:val="0089685E"/>
    <w:rsid w:val="00896D31"/>
    <w:rsid w:val="008A0074"/>
    <w:rsid w:val="008A021F"/>
    <w:rsid w:val="008A1BE9"/>
    <w:rsid w:val="008A45D3"/>
    <w:rsid w:val="008A5153"/>
    <w:rsid w:val="008A5485"/>
    <w:rsid w:val="008B06C3"/>
    <w:rsid w:val="008B24AF"/>
    <w:rsid w:val="008B3469"/>
    <w:rsid w:val="008B4029"/>
    <w:rsid w:val="008B5213"/>
    <w:rsid w:val="008B5B74"/>
    <w:rsid w:val="008B5D7F"/>
    <w:rsid w:val="008B6535"/>
    <w:rsid w:val="008C0194"/>
    <w:rsid w:val="008C1B0A"/>
    <w:rsid w:val="008C2A42"/>
    <w:rsid w:val="008C306E"/>
    <w:rsid w:val="008C32EE"/>
    <w:rsid w:val="008C5F51"/>
    <w:rsid w:val="008C63AB"/>
    <w:rsid w:val="008C7746"/>
    <w:rsid w:val="008D12C0"/>
    <w:rsid w:val="008D2BB6"/>
    <w:rsid w:val="008D4308"/>
    <w:rsid w:val="008D4695"/>
    <w:rsid w:val="008D5004"/>
    <w:rsid w:val="008D7203"/>
    <w:rsid w:val="008D7D1E"/>
    <w:rsid w:val="008E0672"/>
    <w:rsid w:val="008E069F"/>
    <w:rsid w:val="008E10BF"/>
    <w:rsid w:val="008E12B7"/>
    <w:rsid w:val="008E2188"/>
    <w:rsid w:val="008E3F4E"/>
    <w:rsid w:val="008F0399"/>
    <w:rsid w:val="008F4F08"/>
    <w:rsid w:val="008F57A7"/>
    <w:rsid w:val="008F6FB2"/>
    <w:rsid w:val="00900B85"/>
    <w:rsid w:val="00901723"/>
    <w:rsid w:val="00901E3F"/>
    <w:rsid w:val="00905714"/>
    <w:rsid w:val="0090588A"/>
    <w:rsid w:val="009059B9"/>
    <w:rsid w:val="00906BDE"/>
    <w:rsid w:val="00907D42"/>
    <w:rsid w:val="00910B56"/>
    <w:rsid w:val="00911883"/>
    <w:rsid w:val="00913A66"/>
    <w:rsid w:val="00913C3C"/>
    <w:rsid w:val="00913D17"/>
    <w:rsid w:val="00913D78"/>
    <w:rsid w:val="00915B2A"/>
    <w:rsid w:val="00916E11"/>
    <w:rsid w:val="00924DF4"/>
    <w:rsid w:val="00925733"/>
    <w:rsid w:val="00925B15"/>
    <w:rsid w:val="00926044"/>
    <w:rsid w:val="009266CD"/>
    <w:rsid w:val="00926756"/>
    <w:rsid w:val="00926E13"/>
    <w:rsid w:val="00931C3C"/>
    <w:rsid w:val="009332D4"/>
    <w:rsid w:val="00934152"/>
    <w:rsid w:val="00934B16"/>
    <w:rsid w:val="00935DFC"/>
    <w:rsid w:val="009375F5"/>
    <w:rsid w:val="00940075"/>
    <w:rsid w:val="009401E0"/>
    <w:rsid w:val="00942EBC"/>
    <w:rsid w:val="009457CF"/>
    <w:rsid w:val="00945A78"/>
    <w:rsid w:val="009467FE"/>
    <w:rsid w:val="009469D1"/>
    <w:rsid w:val="0094730E"/>
    <w:rsid w:val="00950D4B"/>
    <w:rsid w:val="0095106E"/>
    <w:rsid w:val="00951070"/>
    <w:rsid w:val="009538DC"/>
    <w:rsid w:val="009549DA"/>
    <w:rsid w:val="00954FCB"/>
    <w:rsid w:val="0095676A"/>
    <w:rsid w:val="0095794F"/>
    <w:rsid w:val="009603B0"/>
    <w:rsid w:val="00964DD7"/>
    <w:rsid w:val="00966229"/>
    <w:rsid w:val="00970674"/>
    <w:rsid w:val="0097142F"/>
    <w:rsid w:val="0097196B"/>
    <w:rsid w:val="00971CF6"/>
    <w:rsid w:val="00972BA0"/>
    <w:rsid w:val="0097475A"/>
    <w:rsid w:val="00974A97"/>
    <w:rsid w:val="00975321"/>
    <w:rsid w:val="00975F58"/>
    <w:rsid w:val="009769E9"/>
    <w:rsid w:val="0098044F"/>
    <w:rsid w:val="0098198A"/>
    <w:rsid w:val="00982070"/>
    <w:rsid w:val="00984D7F"/>
    <w:rsid w:val="00984F4E"/>
    <w:rsid w:val="0099356B"/>
    <w:rsid w:val="00993F34"/>
    <w:rsid w:val="009945DD"/>
    <w:rsid w:val="009965FB"/>
    <w:rsid w:val="00996F8D"/>
    <w:rsid w:val="00997FFE"/>
    <w:rsid w:val="009A0E15"/>
    <w:rsid w:val="009A114D"/>
    <w:rsid w:val="009A2F24"/>
    <w:rsid w:val="009A4FCE"/>
    <w:rsid w:val="009B3459"/>
    <w:rsid w:val="009B61C5"/>
    <w:rsid w:val="009B6536"/>
    <w:rsid w:val="009C2FC0"/>
    <w:rsid w:val="009C69E6"/>
    <w:rsid w:val="009D0779"/>
    <w:rsid w:val="009D24E5"/>
    <w:rsid w:val="009D303B"/>
    <w:rsid w:val="009D31AF"/>
    <w:rsid w:val="009D3F1E"/>
    <w:rsid w:val="009D4611"/>
    <w:rsid w:val="009D4791"/>
    <w:rsid w:val="009D4907"/>
    <w:rsid w:val="009E066B"/>
    <w:rsid w:val="009E1B7A"/>
    <w:rsid w:val="009E1C2B"/>
    <w:rsid w:val="009E33A8"/>
    <w:rsid w:val="009E5E87"/>
    <w:rsid w:val="009E646C"/>
    <w:rsid w:val="009E6C43"/>
    <w:rsid w:val="009E6CFC"/>
    <w:rsid w:val="009F07F6"/>
    <w:rsid w:val="009F0BD7"/>
    <w:rsid w:val="009F1048"/>
    <w:rsid w:val="009F196C"/>
    <w:rsid w:val="009F4BCB"/>
    <w:rsid w:val="009F5655"/>
    <w:rsid w:val="00A009B4"/>
    <w:rsid w:val="00A024AF"/>
    <w:rsid w:val="00A101D7"/>
    <w:rsid w:val="00A11CF4"/>
    <w:rsid w:val="00A130A3"/>
    <w:rsid w:val="00A15D0E"/>
    <w:rsid w:val="00A16C60"/>
    <w:rsid w:val="00A20B58"/>
    <w:rsid w:val="00A211CF"/>
    <w:rsid w:val="00A23842"/>
    <w:rsid w:val="00A23BCF"/>
    <w:rsid w:val="00A256E3"/>
    <w:rsid w:val="00A25FC8"/>
    <w:rsid w:val="00A26DD1"/>
    <w:rsid w:val="00A301FE"/>
    <w:rsid w:val="00A30331"/>
    <w:rsid w:val="00A30950"/>
    <w:rsid w:val="00A3313C"/>
    <w:rsid w:val="00A335D0"/>
    <w:rsid w:val="00A35F00"/>
    <w:rsid w:val="00A37888"/>
    <w:rsid w:val="00A42C8F"/>
    <w:rsid w:val="00A445EC"/>
    <w:rsid w:val="00A44787"/>
    <w:rsid w:val="00A45E9B"/>
    <w:rsid w:val="00A47ACD"/>
    <w:rsid w:val="00A5132A"/>
    <w:rsid w:val="00A5322C"/>
    <w:rsid w:val="00A53961"/>
    <w:rsid w:val="00A5558C"/>
    <w:rsid w:val="00A559A0"/>
    <w:rsid w:val="00A60766"/>
    <w:rsid w:val="00A61D20"/>
    <w:rsid w:val="00A62185"/>
    <w:rsid w:val="00A62BE5"/>
    <w:rsid w:val="00A63DD4"/>
    <w:rsid w:val="00A65273"/>
    <w:rsid w:val="00A7018F"/>
    <w:rsid w:val="00A7075A"/>
    <w:rsid w:val="00A7206D"/>
    <w:rsid w:val="00A72DF8"/>
    <w:rsid w:val="00A741BA"/>
    <w:rsid w:val="00A76FE4"/>
    <w:rsid w:val="00A77AC4"/>
    <w:rsid w:val="00A81560"/>
    <w:rsid w:val="00A816E5"/>
    <w:rsid w:val="00A8515C"/>
    <w:rsid w:val="00A85773"/>
    <w:rsid w:val="00A85FF6"/>
    <w:rsid w:val="00A8668F"/>
    <w:rsid w:val="00A86F11"/>
    <w:rsid w:val="00A873FA"/>
    <w:rsid w:val="00A90292"/>
    <w:rsid w:val="00A90350"/>
    <w:rsid w:val="00A9069C"/>
    <w:rsid w:val="00A90A6F"/>
    <w:rsid w:val="00A9236D"/>
    <w:rsid w:val="00A930F5"/>
    <w:rsid w:val="00A941D8"/>
    <w:rsid w:val="00A94CC1"/>
    <w:rsid w:val="00A96420"/>
    <w:rsid w:val="00A97524"/>
    <w:rsid w:val="00A9785A"/>
    <w:rsid w:val="00AA2628"/>
    <w:rsid w:val="00AA3700"/>
    <w:rsid w:val="00AA4195"/>
    <w:rsid w:val="00AA7568"/>
    <w:rsid w:val="00AA76F4"/>
    <w:rsid w:val="00AB07EC"/>
    <w:rsid w:val="00AB39BC"/>
    <w:rsid w:val="00AB4A87"/>
    <w:rsid w:val="00AB761E"/>
    <w:rsid w:val="00AC014E"/>
    <w:rsid w:val="00AC0B58"/>
    <w:rsid w:val="00AC1979"/>
    <w:rsid w:val="00AC2154"/>
    <w:rsid w:val="00AC2D78"/>
    <w:rsid w:val="00AC39B8"/>
    <w:rsid w:val="00AC3F3F"/>
    <w:rsid w:val="00AC64A4"/>
    <w:rsid w:val="00AD1085"/>
    <w:rsid w:val="00AD28D9"/>
    <w:rsid w:val="00AD4621"/>
    <w:rsid w:val="00AD47EF"/>
    <w:rsid w:val="00AD5DC6"/>
    <w:rsid w:val="00AD6032"/>
    <w:rsid w:val="00AD73AD"/>
    <w:rsid w:val="00AE0B22"/>
    <w:rsid w:val="00AE2013"/>
    <w:rsid w:val="00AE28CA"/>
    <w:rsid w:val="00AE38B0"/>
    <w:rsid w:val="00AE5CD4"/>
    <w:rsid w:val="00AF2315"/>
    <w:rsid w:val="00AF344F"/>
    <w:rsid w:val="00AF39DA"/>
    <w:rsid w:val="00AF4AC1"/>
    <w:rsid w:val="00AF7BD6"/>
    <w:rsid w:val="00B022B1"/>
    <w:rsid w:val="00B02BEA"/>
    <w:rsid w:val="00B061B6"/>
    <w:rsid w:val="00B066F0"/>
    <w:rsid w:val="00B107DF"/>
    <w:rsid w:val="00B1180C"/>
    <w:rsid w:val="00B139E8"/>
    <w:rsid w:val="00B15646"/>
    <w:rsid w:val="00B15D24"/>
    <w:rsid w:val="00B15ECA"/>
    <w:rsid w:val="00B162AF"/>
    <w:rsid w:val="00B16C48"/>
    <w:rsid w:val="00B16DD7"/>
    <w:rsid w:val="00B206D8"/>
    <w:rsid w:val="00B21320"/>
    <w:rsid w:val="00B2279A"/>
    <w:rsid w:val="00B23CE7"/>
    <w:rsid w:val="00B342B9"/>
    <w:rsid w:val="00B35639"/>
    <w:rsid w:val="00B3589E"/>
    <w:rsid w:val="00B376B1"/>
    <w:rsid w:val="00B42675"/>
    <w:rsid w:val="00B42EC3"/>
    <w:rsid w:val="00B43112"/>
    <w:rsid w:val="00B450F9"/>
    <w:rsid w:val="00B51206"/>
    <w:rsid w:val="00B51CA2"/>
    <w:rsid w:val="00B5343D"/>
    <w:rsid w:val="00B53D2E"/>
    <w:rsid w:val="00B549FF"/>
    <w:rsid w:val="00B61F35"/>
    <w:rsid w:val="00B65189"/>
    <w:rsid w:val="00B65F8C"/>
    <w:rsid w:val="00B661E6"/>
    <w:rsid w:val="00B67B3F"/>
    <w:rsid w:val="00B67CE6"/>
    <w:rsid w:val="00B67EE7"/>
    <w:rsid w:val="00B736EE"/>
    <w:rsid w:val="00B7426D"/>
    <w:rsid w:val="00B75D2D"/>
    <w:rsid w:val="00B801D5"/>
    <w:rsid w:val="00B8029E"/>
    <w:rsid w:val="00B81381"/>
    <w:rsid w:val="00B829C0"/>
    <w:rsid w:val="00B83ED0"/>
    <w:rsid w:val="00B83FEC"/>
    <w:rsid w:val="00B852C8"/>
    <w:rsid w:val="00B87D6F"/>
    <w:rsid w:val="00B915D2"/>
    <w:rsid w:val="00B918BA"/>
    <w:rsid w:val="00B94525"/>
    <w:rsid w:val="00B95FFE"/>
    <w:rsid w:val="00B9608E"/>
    <w:rsid w:val="00B974B0"/>
    <w:rsid w:val="00B97D4A"/>
    <w:rsid w:val="00BA1414"/>
    <w:rsid w:val="00BA322B"/>
    <w:rsid w:val="00BA44BA"/>
    <w:rsid w:val="00BA4617"/>
    <w:rsid w:val="00BA6408"/>
    <w:rsid w:val="00BA7179"/>
    <w:rsid w:val="00BA7E74"/>
    <w:rsid w:val="00BB021A"/>
    <w:rsid w:val="00BB1D1B"/>
    <w:rsid w:val="00BB2209"/>
    <w:rsid w:val="00BB2FF6"/>
    <w:rsid w:val="00BB4A42"/>
    <w:rsid w:val="00BB65D7"/>
    <w:rsid w:val="00BB782C"/>
    <w:rsid w:val="00BC0E36"/>
    <w:rsid w:val="00BC51E5"/>
    <w:rsid w:val="00BC708F"/>
    <w:rsid w:val="00BC771F"/>
    <w:rsid w:val="00BD0953"/>
    <w:rsid w:val="00BD0957"/>
    <w:rsid w:val="00BD0D1A"/>
    <w:rsid w:val="00BD19BE"/>
    <w:rsid w:val="00BD2550"/>
    <w:rsid w:val="00BD4E19"/>
    <w:rsid w:val="00BD56A5"/>
    <w:rsid w:val="00BD600A"/>
    <w:rsid w:val="00BD7E75"/>
    <w:rsid w:val="00BE28E2"/>
    <w:rsid w:val="00BE3736"/>
    <w:rsid w:val="00BE5975"/>
    <w:rsid w:val="00BE5AAA"/>
    <w:rsid w:val="00BE5F28"/>
    <w:rsid w:val="00BF170D"/>
    <w:rsid w:val="00BF28BF"/>
    <w:rsid w:val="00BF3461"/>
    <w:rsid w:val="00BF399D"/>
    <w:rsid w:val="00BF45A6"/>
    <w:rsid w:val="00BF4679"/>
    <w:rsid w:val="00BF5763"/>
    <w:rsid w:val="00BF597D"/>
    <w:rsid w:val="00BF7EBB"/>
    <w:rsid w:val="00C01F9F"/>
    <w:rsid w:val="00C03035"/>
    <w:rsid w:val="00C05167"/>
    <w:rsid w:val="00C053FD"/>
    <w:rsid w:val="00C0597B"/>
    <w:rsid w:val="00C05E4C"/>
    <w:rsid w:val="00C10736"/>
    <w:rsid w:val="00C11EE7"/>
    <w:rsid w:val="00C13388"/>
    <w:rsid w:val="00C14BB0"/>
    <w:rsid w:val="00C16230"/>
    <w:rsid w:val="00C17345"/>
    <w:rsid w:val="00C17503"/>
    <w:rsid w:val="00C2064C"/>
    <w:rsid w:val="00C24077"/>
    <w:rsid w:val="00C24A19"/>
    <w:rsid w:val="00C25CB0"/>
    <w:rsid w:val="00C25E34"/>
    <w:rsid w:val="00C2639C"/>
    <w:rsid w:val="00C27447"/>
    <w:rsid w:val="00C3028A"/>
    <w:rsid w:val="00C30394"/>
    <w:rsid w:val="00C3224F"/>
    <w:rsid w:val="00C35629"/>
    <w:rsid w:val="00C377D6"/>
    <w:rsid w:val="00C40506"/>
    <w:rsid w:val="00C428E2"/>
    <w:rsid w:val="00C43A2A"/>
    <w:rsid w:val="00C44051"/>
    <w:rsid w:val="00C4784C"/>
    <w:rsid w:val="00C47BC3"/>
    <w:rsid w:val="00C556CC"/>
    <w:rsid w:val="00C55F85"/>
    <w:rsid w:val="00C574AB"/>
    <w:rsid w:val="00C5771E"/>
    <w:rsid w:val="00C6242E"/>
    <w:rsid w:val="00C62D7B"/>
    <w:rsid w:val="00C663D6"/>
    <w:rsid w:val="00C67221"/>
    <w:rsid w:val="00C70071"/>
    <w:rsid w:val="00C70C48"/>
    <w:rsid w:val="00C70C9C"/>
    <w:rsid w:val="00C735BE"/>
    <w:rsid w:val="00C73A80"/>
    <w:rsid w:val="00C7477E"/>
    <w:rsid w:val="00C74DAB"/>
    <w:rsid w:val="00C763FA"/>
    <w:rsid w:val="00C7647A"/>
    <w:rsid w:val="00C764B2"/>
    <w:rsid w:val="00C76EB4"/>
    <w:rsid w:val="00C82C0F"/>
    <w:rsid w:val="00C83AC6"/>
    <w:rsid w:val="00C84F31"/>
    <w:rsid w:val="00C864CE"/>
    <w:rsid w:val="00C86B57"/>
    <w:rsid w:val="00C903A5"/>
    <w:rsid w:val="00C95BC0"/>
    <w:rsid w:val="00C95F36"/>
    <w:rsid w:val="00CA0344"/>
    <w:rsid w:val="00CA27E5"/>
    <w:rsid w:val="00CA2DAE"/>
    <w:rsid w:val="00CA3AC7"/>
    <w:rsid w:val="00CA4E1C"/>
    <w:rsid w:val="00CA5B6D"/>
    <w:rsid w:val="00CA6BEA"/>
    <w:rsid w:val="00CA7314"/>
    <w:rsid w:val="00CA764D"/>
    <w:rsid w:val="00CB0959"/>
    <w:rsid w:val="00CB1BA9"/>
    <w:rsid w:val="00CB2929"/>
    <w:rsid w:val="00CB2A64"/>
    <w:rsid w:val="00CB2DF9"/>
    <w:rsid w:val="00CB334B"/>
    <w:rsid w:val="00CB62D9"/>
    <w:rsid w:val="00CB6AF8"/>
    <w:rsid w:val="00CC15AA"/>
    <w:rsid w:val="00CC2920"/>
    <w:rsid w:val="00CC5122"/>
    <w:rsid w:val="00CC590D"/>
    <w:rsid w:val="00CC712F"/>
    <w:rsid w:val="00CD0ACA"/>
    <w:rsid w:val="00CD11A9"/>
    <w:rsid w:val="00CD480E"/>
    <w:rsid w:val="00CD5D97"/>
    <w:rsid w:val="00CD6068"/>
    <w:rsid w:val="00CD70B3"/>
    <w:rsid w:val="00CE2AB9"/>
    <w:rsid w:val="00CE33F0"/>
    <w:rsid w:val="00CE7C7B"/>
    <w:rsid w:val="00CF3B92"/>
    <w:rsid w:val="00CF3E35"/>
    <w:rsid w:val="00CF674D"/>
    <w:rsid w:val="00CF674E"/>
    <w:rsid w:val="00CF695A"/>
    <w:rsid w:val="00CF695C"/>
    <w:rsid w:val="00CF6A7B"/>
    <w:rsid w:val="00D01622"/>
    <w:rsid w:val="00D017AA"/>
    <w:rsid w:val="00D032D2"/>
    <w:rsid w:val="00D03C17"/>
    <w:rsid w:val="00D1075B"/>
    <w:rsid w:val="00D125ED"/>
    <w:rsid w:val="00D126C9"/>
    <w:rsid w:val="00D14D02"/>
    <w:rsid w:val="00D15663"/>
    <w:rsid w:val="00D176B5"/>
    <w:rsid w:val="00D22889"/>
    <w:rsid w:val="00D22E31"/>
    <w:rsid w:val="00D233B1"/>
    <w:rsid w:val="00D25C05"/>
    <w:rsid w:val="00D260C9"/>
    <w:rsid w:val="00D260FC"/>
    <w:rsid w:val="00D275AA"/>
    <w:rsid w:val="00D30FF9"/>
    <w:rsid w:val="00D319CF"/>
    <w:rsid w:val="00D32BE6"/>
    <w:rsid w:val="00D32C29"/>
    <w:rsid w:val="00D34838"/>
    <w:rsid w:val="00D3665E"/>
    <w:rsid w:val="00D4098F"/>
    <w:rsid w:val="00D431DB"/>
    <w:rsid w:val="00D44C92"/>
    <w:rsid w:val="00D4584F"/>
    <w:rsid w:val="00D47C08"/>
    <w:rsid w:val="00D5105A"/>
    <w:rsid w:val="00D51391"/>
    <w:rsid w:val="00D51A3A"/>
    <w:rsid w:val="00D52FDD"/>
    <w:rsid w:val="00D55487"/>
    <w:rsid w:val="00D5754A"/>
    <w:rsid w:val="00D576E1"/>
    <w:rsid w:val="00D60715"/>
    <w:rsid w:val="00D607EA"/>
    <w:rsid w:val="00D64789"/>
    <w:rsid w:val="00D665BC"/>
    <w:rsid w:val="00D66861"/>
    <w:rsid w:val="00D702B5"/>
    <w:rsid w:val="00D71336"/>
    <w:rsid w:val="00D72141"/>
    <w:rsid w:val="00D74E8A"/>
    <w:rsid w:val="00D750F8"/>
    <w:rsid w:val="00D75854"/>
    <w:rsid w:val="00D7714B"/>
    <w:rsid w:val="00D772D0"/>
    <w:rsid w:val="00D81F9B"/>
    <w:rsid w:val="00D82C08"/>
    <w:rsid w:val="00D845B6"/>
    <w:rsid w:val="00D84EC2"/>
    <w:rsid w:val="00D910D5"/>
    <w:rsid w:val="00D910FE"/>
    <w:rsid w:val="00D91658"/>
    <w:rsid w:val="00D916F3"/>
    <w:rsid w:val="00D91BB3"/>
    <w:rsid w:val="00D93705"/>
    <w:rsid w:val="00D94979"/>
    <w:rsid w:val="00D955D5"/>
    <w:rsid w:val="00D957D9"/>
    <w:rsid w:val="00D96FD5"/>
    <w:rsid w:val="00DA2BE7"/>
    <w:rsid w:val="00DA51F1"/>
    <w:rsid w:val="00DB0251"/>
    <w:rsid w:val="00DB0581"/>
    <w:rsid w:val="00DB1663"/>
    <w:rsid w:val="00DB26B7"/>
    <w:rsid w:val="00DB488A"/>
    <w:rsid w:val="00DB4AAE"/>
    <w:rsid w:val="00DB5123"/>
    <w:rsid w:val="00DB614F"/>
    <w:rsid w:val="00DB65DF"/>
    <w:rsid w:val="00DB6C6C"/>
    <w:rsid w:val="00DB71BA"/>
    <w:rsid w:val="00DC0166"/>
    <w:rsid w:val="00DC0320"/>
    <w:rsid w:val="00DC49B9"/>
    <w:rsid w:val="00DC5516"/>
    <w:rsid w:val="00DC69A3"/>
    <w:rsid w:val="00DC6F5A"/>
    <w:rsid w:val="00DC7ECC"/>
    <w:rsid w:val="00DD135F"/>
    <w:rsid w:val="00DD26AA"/>
    <w:rsid w:val="00DD4AB4"/>
    <w:rsid w:val="00DD56FC"/>
    <w:rsid w:val="00DD6319"/>
    <w:rsid w:val="00DD7EA5"/>
    <w:rsid w:val="00DE00FB"/>
    <w:rsid w:val="00DE1E02"/>
    <w:rsid w:val="00DE4098"/>
    <w:rsid w:val="00DE56C3"/>
    <w:rsid w:val="00DE5E86"/>
    <w:rsid w:val="00DF1067"/>
    <w:rsid w:val="00DF1E54"/>
    <w:rsid w:val="00DF2230"/>
    <w:rsid w:val="00DF260D"/>
    <w:rsid w:val="00DF65D2"/>
    <w:rsid w:val="00DF6659"/>
    <w:rsid w:val="00DF68F8"/>
    <w:rsid w:val="00DF7E48"/>
    <w:rsid w:val="00E00029"/>
    <w:rsid w:val="00E01EF4"/>
    <w:rsid w:val="00E03EA9"/>
    <w:rsid w:val="00E059F0"/>
    <w:rsid w:val="00E11172"/>
    <w:rsid w:val="00E13045"/>
    <w:rsid w:val="00E14CC9"/>
    <w:rsid w:val="00E14D3B"/>
    <w:rsid w:val="00E14E28"/>
    <w:rsid w:val="00E16F80"/>
    <w:rsid w:val="00E1798A"/>
    <w:rsid w:val="00E17A54"/>
    <w:rsid w:val="00E20758"/>
    <w:rsid w:val="00E20873"/>
    <w:rsid w:val="00E21AA9"/>
    <w:rsid w:val="00E21EEB"/>
    <w:rsid w:val="00E233B2"/>
    <w:rsid w:val="00E241FE"/>
    <w:rsid w:val="00E24CE4"/>
    <w:rsid w:val="00E26D4D"/>
    <w:rsid w:val="00E279A7"/>
    <w:rsid w:val="00E27ABB"/>
    <w:rsid w:val="00E304ED"/>
    <w:rsid w:val="00E33103"/>
    <w:rsid w:val="00E3359C"/>
    <w:rsid w:val="00E342C1"/>
    <w:rsid w:val="00E35C11"/>
    <w:rsid w:val="00E36870"/>
    <w:rsid w:val="00E414E2"/>
    <w:rsid w:val="00E41E8A"/>
    <w:rsid w:val="00E4296E"/>
    <w:rsid w:val="00E42FE4"/>
    <w:rsid w:val="00E451BF"/>
    <w:rsid w:val="00E47568"/>
    <w:rsid w:val="00E5002B"/>
    <w:rsid w:val="00E50D78"/>
    <w:rsid w:val="00E51520"/>
    <w:rsid w:val="00E53EB0"/>
    <w:rsid w:val="00E54BC0"/>
    <w:rsid w:val="00E60AE8"/>
    <w:rsid w:val="00E60B00"/>
    <w:rsid w:val="00E60F22"/>
    <w:rsid w:val="00E6127E"/>
    <w:rsid w:val="00E61A4F"/>
    <w:rsid w:val="00E62023"/>
    <w:rsid w:val="00E62333"/>
    <w:rsid w:val="00E623F3"/>
    <w:rsid w:val="00E62B72"/>
    <w:rsid w:val="00E6349F"/>
    <w:rsid w:val="00E65F7B"/>
    <w:rsid w:val="00E661E1"/>
    <w:rsid w:val="00E6721A"/>
    <w:rsid w:val="00E67D9D"/>
    <w:rsid w:val="00E7089E"/>
    <w:rsid w:val="00E711D3"/>
    <w:rsid w:val="00E7128F"/>
    <w:rsid w:val="00E7129F"/>
    <w:rsid w:val="00E71F8C"/>
    <w:rsid w:val="00E74FA1"/>
    <w:rsid w:val="00E75A4C"/>
    <w:rsid w:val="00E76194"/>
    <w:rsid w:val="00E801C9"/>
    <w:rsid w:val="00E804B4"/>
    <w:rsid w:val="00E808EE"/>
    <w:rsid w:val="00E82BA9"/>
    <w:rsid w:val="00E82C9C"/>
    <w:rsid w:val="00E8304F"/>
    <w:rsid w:val="00E8394A"/>
    <w:rsid w:val="00E85F7D"/>
    <w:rsid w:val="00E87339"/>
    <w:rsid w:val="00E90631"/>
    <w:rsid w:val="00E9073C"/>
    <w:rsid w:val="00E90F6D"/>
    <w:rsid w:val="00E91D61"/>
    <w:rsid w:val="00E92677"/>
    <w:rsid w:val="00E92B19"/>
    <w:rsid w:val="00E92B2F"/>
    <w:rsid w:val="00E969F7"/>
    <w:rsid w:val="00E9760B"/>
    <w:rsid w:val="00EA051C"/>
    <w:rsid w:val="00EA1291"/>
    <w:rsid w:val="00EA1505"/>
    <w:rsid w:val="00EA2BA9"/>
    <w:rsid w:val="00EA2D6F"/>
    <w:rsid w:val="00EA4B7C"/>
    <w:rsid w:val="00EA5E4D"/>
    <w:rsid w:val="00EA633C"/>
    <w:rsid w:val="00EA63A1"/>
    <w:rsid w:val="00EA7A0D"/>
    <w:rsid w:val="00EB0239"/>
    <w:rsid w:val="00EB0408"/>
    <w:rsid w:val="00EB06CF"/>
    <w:rsid w:val="00EB0DDD"/>
    <w:rsid w:val="00EB0E40"/>
    <w:rsid w:val="00EB14AE"/>
    <w:rsid w:val="00EB18A8"/>
    <w:rsid w:val="00EB1AA2"/>
    <w:rsid w:val="00EB20B0"/>
    <w:rsid w:val="00EB32BE"/>
    <w:rsid w:val="00EB33F9"/>
    <w:rsid w:val="00EB3640"/>
    <w:rsid w:val="00EB438C"/>
    <w:rsid w:val="00EB5DEB"/>
    <w:rsid w:val="00EB5F16"/>
    <w:rsid w:val="00EC139A"/>
    <w:rsid w:val="00EC157C"/>
    <w:rsid w:val="00EC1F15"/>
    <w:rsid w:val="00EC2EF1"/>
    <w:rsid w:val="00EC2FF8"/>
    <w:rsid w:val="00EC3C2A"/>
    <w:rsid w:val="00EC52A0"/>
    <w:rsid w:val="00EC582E"/>
    <w:rsid w:val="00EC5B16"/>
    <w:rsid w:val="00EC74BB"/>
    <w:rsid w:val="00ED2E53"/>
    <w:rsid w:val="00ED40D3"/>
    <w:rsid w:val="00ED429C"/>
    <w:rsid w:val="00ED4CF6"/>
    <w:rsid w:val="00ED508A"/>
    <w:rsid w:val="00ED5802"/>
    <w:rsid w:val="00ED5E3D"/>
    <w:rsid w:val="00ED6B49"/>
    <w:rsid w:val="00EE1A15"/>
    <w:rsid w:val="00EE2ABE"/>
    <w:rsid w:val="00EE3D70"/>
    <w:rsid w:val="00EE53C7"/>
    <w:rsid w:val="00EE5949"/>
    <w:rsid w:val="00EE5B6F"/>
    <w:rsid w:val="00EE6208"/>
    <w:rsid w:val="00EE6A33"/>
    <w:rsid w:val="00EE731C"/>
    <w:rsid w:val="00EE7490"/>
    <w:rsid w:val="00EF18E4"/>
    <w:rsid w:val="00EF30C6"/>
    <w:rsid w:val="00EF3255"/>
    <w:rsid w:val="00EF5ED6"/>
    <w:rsid w:val="00EF60A6"/>
    <w:rsid w:val="00EF75B3"/>
    <w:rsid w:val="00EF76CB"/>
    <w:rsid w:val="00F018DA"/>
    <w:rsid w:val="00F01B74"/>
    <w:rsid w:val="00F02E31"/>
    <w:rsid w:val="00F02FB5"/>
    <w:rsid w:val="00F03446"/>
    <w:rsid w:val="00F03890"/>
    <w:rsid w:val="00F03BFE"/>
    <w:rsid w:val="00F04420"/>
    <w:rsid w:val="00F05055"/>
    <w:rsid w:val="00F0524C"/>
    <w:rsid w:val="00F05E64"/>
    <w:rsid w:val="00F0609D"/>
    <w:rsid w:val="00F061B9"/>
    <w:rsid w:val="00F07CF7"/>
    <w:rsid w:val="00F106FF"/>
    <w:rsid w:val="00F107A1"/>
    <w:rsid w:val="00F10929"/>
    <w:rsid w:val="00F110EB"/>
    <w:rsid w:val="00F11582"/>
    <w:rsid w:val="00F11961"/>
    <w:rsid w:val="00F134E7"/>
    <w:rsid w:val="00F14327"/>
    <w:rsid w:val="00F15225"/>
    <w:rsid w:val="00F16121"/>
    <w:rsid w:val="00F16155"/>
    <w:rsid w:val="00F16976"/>
    <w:rsid w:val="00F16A5A"/>
    <w:rsid w:val="00F204EE"/>
    <w:rsid w:val="00F21797"/>
    <w:rsid w:val="00F2453E"/>
    <w:rsid w:val="00F2468D"/>
    <w:rsid w:val="00F252EA"/>
    <w:rsid w:val="00F256E0"/>
    <w:rsid w:val="00F3058F"/>
    <w:rsid w:val="00F30A5D"/>
    <w:rsid w:val="00F33C43"/>
    <w:rsid w:val="00F40060"/>
    <w:rsid w:val="00F40E66"/>
    <w:rsid w:val="00F4285E"/>
    <w:rsid w:val="00F44B1F"/>
    <w:rsid w:val="00F44F24"/>
    <w:rsid w:val="00F44FAD"/>
    <w:rsid w:val="00F457FF"/>
    <w:rsid w:val="00F4742B"/>
    <w:rsid w:val="00F5025D"/>
    <w:rsid w:val="00F571CF"/>
    <w:rsid w:val="00F62360"/>
    <w:rsid w:val="00F62C8F"/>
    <w:rsid w:val="00F651C2"/>
    <w:rsid w:val="00F674A5"/>
    <w:rsid w:val="00F700CD"/>
    <w:rsid w:val="00F7053D"/>
    <w:rsid w:val="00F71D14"/>
    <w:rsid w:val="00F80B17"/>
    <w:rsid w:val="00F80CD5"/>
    <w:rsid w:val="00F81119"/>
    <w:rsid w:val="00F81DDE"/>
    <w:rsid w:val="00F84F7B"/>
    <w:rsid w:val="00F86343"/>
    <w:rsid w:val="00F863E6"/>
    <w:rsid w:val="00F86F2D"/>
    <w:rsid w:val="00F90429"/>
    <w:rsid w:val="00F90CF6"/>
    <w:rsid w:val="00F92274"/>
    <w:rsid w:val="00F92DDE"/>
    <w:rsid w:val="00F9468D"/>
    <w:rsid w:val="00F95548"/>
    <w:rsid w:val="00F96436"/>
    <w:rsid w:val="00F96978"/>
    <w:rsid w:val="00F972F5"/>
    <w:rsid w:val="00FA0731"/>
    <w:rsid w:val="00FA17F4"/>
    <w:rsid w:val="00FA1957"/>
    <w:rsid w:val="00FA2D46"/>
    <w:rsid w:val="00FA3311"/>
    <w:rsid w:val="00FB0538"/>
    <w:rsid w:val="00FB0CA6"/>
    <w:rsid w:val="00FB0DBE"/>
    <w:rsid w:val="00FB3476"/>
    <w:rsid w:val="00FB3E46"/>
    <w:rsid w:val="00FB55DC"/>
    <w:rsid w:val="00FB5768"/>
    <w:rsid w:val="00FB6035"/>
    <w:rsid w:val="00FB6694"/>
    <w:rsid w:val="00FB78F5"/>
    <w:rsid w:val="00FC038C"/>
    <w:rsid w:val="00FC1E30"/>
    <w:rsid w:val="00FC37F6"/>
    <w:rsid w:val="00FC3ACF"/>
    <w:rsid w:val="00FC4269"/>
    <w:rsid w:val="00FC42A3"/>
    <w:rsid w:val="00FC542B"/>
    <w:rsid w:val="00FC58F2"/>
    <w:rsid w:val="00FC5B5F"/>
    <w:rsid w:val="00FC765B"/>
    <w:rsid w:val="00FC7817"/>
    <w:rsid w:val="00FC7C72"/>
    <w:rsid w:val="00FD00F6"/>
    <w:rsid w:val="00FD2E5B"/>
    <w:rsid w:val="00FD3185"/>
    <w:rsid w:val="00FD3293"/>
    <w:rsid w:val="00FD46E8"/>
    <w:rsid w:val="00FD4DF3"/>
    <w:rsid w:val="00FD6FB8"/>
    <w:rsid w:val="00FD7AA4"/>
    <w:rsid w:val="00FE0459"/>
    <w:rsid w:val="00FE2E4A"/>
    <w:rsid w:val="00FE30BD"/>
    <w:rsid w:val="00FE4ADB"/>
    <w:rsid w:val="00FE4EBB"/>
    <w:rsid w:val="00FE71AE"/>
    <w:rsid w:val="00FF1C10"/>
    <w:rsid w:val="00FF4664"/>
    <w:rsid w:val="0CEBDDFB"/>
    <w:rsid w:val="0EEE80E6"/>
    <w:rsid w:val="0F87516D"/>
    <w:rsid w:val="1352745F"/>
    <w:rsid w:val="179887CC"/>
    <w:rsid w:val="188FA2BC"/>
    <w:rsid w:val="1BF23E9C"/>
    <w:rsid w:val="1E89CC4C"/>
    <w:rsid w:val="1F96D6DE"/>
    <w:rsid w:val="2337BA19"/>
    <w:rsid w:val="23F568D6"/>
    <w:rsid w:val="2613596A"/>
    <w:rsid w:val="29E1C82A"/>
    <w:rsid w:val="2FF4FE69"/>
    <w:rsid w:val="3055A14D"/>
    <w:rsid w:val="308FF68A"/>
    <w:rsid w:val="38F4928F"/>
    <w:rsid w:val="3D6AB8AF"/>
    <w:rsid w:val="3F068910"/>
    <w:rsid w:val="4E12EF65"/>
    <w:rsid w:val="585E32C4"/>
    <w:rsid w:val="629CFE8E"/>
    <w:rsid w:val="7353E065"/>
    <w:rsid w:val="7377A1EC"/>
    <w:rsid w:val="74EFB0C6"/>
    <w:rsid w:val="78D74C7C"/>
    <w:rsid w:val="7B44B134"/>
    <w:rsid w:val="7B7DD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F2A03"/>
  <w15:docId w15:val="{05DE0413-5743-49E5-BF83-4BC744594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D"/>
    <w:pPr>
      <w:spacing w:before="100" w:after="100"/>
    </w:pPr>
    <w:rPr>
      <w:rFonts w:ascii="Arial" w:hAnsi="Arial"/>
    </w:rPr>
  </w:style>
  <w:style w:type="paragraph" w:styleId="Heading1">
    <w:name w:val="heading 1"/>
    <w:basedOn w:val="Normal"/>
    <w:next w:val="Normal"/>
    <w:qFormat/>
    <w:rsid w:val="000B48B2"/>
    <w:pPr>
      <w:keepNext/>
      <w:ind w:left="567"/>
      <w:outlineLvl w:val="0"/>
    </w:pPr>
    <w:rPr>
      <w:b/>
      <w:sz w:val="22"/>
    </w:rPr>
  </w:style>
  <w:style w:type="paragraph" w:styleId="Heading2">
    <w:name w:val="heading 2"/>
    <w:basedOn w:val="Normal"/>
    <w:next w:val="Normal"/>
    <w:qFormat/>
    <w:rsid w:val="002D7C34"/>
    <w:pPr>
      <w:keepNext/>
      <w:ind w:left="851"/>
      <w:outlineLvl w:val="1"/>
    </w:pPr>
    <w:rPr>
      <w:sz w:val="44"/>
    </w:rPr>
  </w:style>
  <w:style w:type="paragraph" w:styleId="Heading3">
    <w:name w:val="heading 3"/>
    <w:basedOn w:val="Normal"/>
    <w:next w:val="Normal"/>
    <w:qFormat/>
    <w:rsid w:val="003135A0"/>
    <w:pPr>
      <w:keepNext/>
      <w:spacing w:after="20"/>
      <w:outlineLvl w:val="2"/>
    </w:pPr>
    <w:rPr>
      <w:b/>
      <w:sz w:val="32"/>
    </w:rPr>
  </w:style>
  <w:style w:type="paragraph" w:styleId="Heading4">
    <w:name w:val="heading 4"/>
    <w:basedOn w:val="Normal"/>
    <w:next w:val="NormalIndent"/>
    <w:link w:val="Heading4Char"/>
    <w:qFormat/>
    <w:rsid w:val="003A7B26"/>
    <w:pPr>
      <w:keepNext/>
      <w:spacing w:after="120"/>
      <w:jc w:val="both"/>
      <w:outlineLvl w:val="3"/>
    </w:pPr>
    <w:rPr>
      <w:b/>
      <w:i/>
      <w:sz w:val="24"/>
      <w:lang w:eastAsia="en-US"/>
    </w:rPr>
  </w:style>
  <w:style w:type="paragraph" w:styleId="Heading5">
    <w:name w:val="heading 5"/>
    <w:basedOn w:val="Normal"/>
    <w:next w:val="Normal"/>
    <w:link w:val="Heading5Char"/>
    <w:qFormat/>
    <w:rsid w:val="003A7B26"/>
    <w:pPr>
      <w:keepNext/>
      <w:jc w:val="both"/>
      <w:outlineLvl w:val="4"/>
    </w:pPr>
    <w:rPr>
      <w:i/>
      <w:sz w:val="24"/>
      <w:lang w:eastAsia="en-US"/>
    </w:rPr>
  </w:style>
  <w:style w:type="paragraph" w:styleId="Heading6">
    <w:name w:val="heading 6"/>
    <w:basedOn w:val="Normal"/>
    <w:next w:val="NormalIndent"/>
    <w:link w:val="Heading6Char"/>
    <w:qFormat/>
    <w:rsid w:val="003A7B26"/>
    <w:pPr>
      <w:jc w:val="both"/>
      <w:outlineLvl w:val="5"/>
    </w:pPr>
    <w:rPr>
      <w:sz w:val="24"/>
      <w:u w:val="single"/>
      <w:lang w:eastAsia="en-US"/>
    </w:rPr>
  </w:style>
  <w:style w:type="paragraph" w:styleId="Heading7">
    <w:name w:val="heading 7"/>
    <w:basedOn w:val="Normal"/>
    <w:next w:val="NormalIndent"/>
    <w:link w:val="Heading7Char"/>
    <w:qFormat/>
    <w:rsid w:val="003A7B26"/>
    <w:pPr>
      <w:jc w:val="both"/>
      <w:outlineLvl w:val="6"/>
    </w:pPr>
    <w:rPr>
      <w:i/>
      <w:sz w:val="24"/>
      <w:lang w:eastAsia="en-US"/>
    </w:rPr>
  </w:style>
  <w:style w:type="paragraph" w:styleId="Heading8">
    <w:name w:val="heading 8"/>
    <w:basedOn w:val="Normal"/>
    <w:next w:val="Normal"/>
    <w:link w:val="Heading8Char"/>
    <w:qFormat/>
    <w:rsid w:val="003A7B26"/>
    <w:pPr>
      <w:spacing w:before="240" w:after="60"/>
      <w:jc w:val="both"/>
      <w:outlineLvl w:val="7"/>
    </w:pPr>
    <w:rPr>
      <w:i/>
      <w:sz w:val="24"/>
      <w:lang w:eastAsia="en-US"/>
    </w:rPr>
  </w:style>
  <w:style w:type="paragraph" w:styleId="Heading9">
    <w:name w:val="heading 9"/>
    <w:basedOn w:val="Normal"/>
    <w:next w:val="NormalIndent"/>
    <w:link w:val="Heading9Char"/>
    <w:qFormat/>
    <w:rsid w:val="003A7B26"/>
    <w:pPr>
      <w:jc w:val="both"/>
      <w:outlineLvl w:val="8"/>
    </w:pPr>
    <w:rPr>
      <w:i/>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B48B2"/>
    <w:pPr>
      <w:tabs>
        <w:tab w:val="center" w:pos="4320"/>
        <w:tab w:val="right" w:pos="8640"/>
      </w:tabs>
    </w:pPr>
  </w:style>
  <w:style w:type="paragraph" w:styleId="Footer">
    <w:name w:val="footer"/>
    <w:basedOn w:val="Normal"/>
    <w:link w:val="FooterChar"/>
    <w:uiPriority w:val="99"/>
    <w:rsid w:val="000B48B2"/>
    <w:pPr>
      <w:tabs>
        <w:tab w:val="center" w:pos="4320"/>
        <w:tab w:val="right" w:pos="8640"/>
      </w:tabs>
    </w:pPr>
  </w:style>
  <w:style w:type="character" w:styleId="Hyperlink">
    <w:name w:val="Hyperlink"/>
    <w:basedOn w:val="DefaultParagraphFont"/>
    <w:uiPriority w:val="99"/>
    <w:rsid w:val="000B48B2"/>
    <w:rPr>
      <w:color w:val="0000FF"/>
      <w:u w:val="single"/>
    </w:rPr>
  </w:style>
  <w:style w:type="table" w:styleId="TableGrid">
    <w:name w:val="Table Grid"/>
    <w:basedOn w:val="TableNormal"/>
    <w:uiPriority w:val="39"/>
    <w:rsid w:val="00EC7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23368"/>
    <w:rPr>
      <w:rFonts w:ascii="Tahoma" w:hAnsi="Tahoma" w:cs="Tahoma"/>
      <w:sz w:val="16"/>
      <w:szCs w:val="16"/>
    </w:rPr>
  </w:style>
  <w:style w:type="character" w:styleId="PageNumber">
    <w:name w:val="page number"/>
    <w:basedOn w:val="DefaultParagraphFont"/>
    <w:rsid w:val="00742E66"/>
  </w:style>
  <w:style w:type="character" w:customStyle="1" w:styleId="EmailStyle21">
    <w:name w:val="EmailStyle21"/>
    <w:basedOn w:val="DefaultParagraphFont"/>
    <w:semiHidden/>
    <w:rsid w:val="00530005"/>
    <w:rPr>
      <w:rFonts w:ascii="Arial" w:hAnsi="Arial" w:cs="Arial"/>
      <w:color w:val="000080"/>
      <w:sz w:val="20"/>
      <w:szCs w:val="20"/>
    </w:rPr>
  </w:style>
  <w:style w:type="paragraph" w:styleId="NormalWeb">
    <w:name w:val="Normal (Web)"/>
    <w:basedOn w:val="Normal"/>
    <w:uiPriority w:val="99"/>
    <w:rsid w:val="00680299"/>
    <w:rPr>
      <w:sz w:val="24"/>
      <w:szCs w:val="24"/>
    </w:rPr>
  </w:style>
  <w:style w:type="paragraph" w:styleId="ListParagraph">
    <w:name w:val="List Paragraph"/>
    <w:basedOn w:val="Normal"/>
    <w:uiPriority w:val="34"/>
    <w:qFormat/>
    <w:rsid w:val="00C4784C"/>
    <w:pPr>
      <w:ind w:left="720"/>
      <w:contextualSpacing/>
    </w:pPr>
  </w:style>
  <w:style w:type="character" w:styleId="CommentReference">
    <w:name w:val="annotation reference"/>
    <w:basedOn w:val="DefaultParagraphFont"/>
    <w:uiPriority w:val="99"/>
    <w:rsid w:val="002D5A80"/>
    <w:rPr>
      <w:sz w:val="16"/>
      <w:szCs w:val="16"/>
    </w:rPr>
  </w:style>
  <w:style w:type="paragraph" w:styleId="CommentText">
    <w:name w:val="annotation text"/>
    <w:basedOn w:val="Normal"/>
    <w:link w:val="CommentTextChar"/>
    <w:rsid w:val="002D5A80"/>
  </w:style>
  <w:style w:type="character" w:customStyle="1" w:styleId="CommentTextChar">
    <w:name w:val="Comment Text Char"/>
    <w:basedOn w:val="DefaultParagraphFont"/>
    <w:link w:val="CommentText"/>
    <w:rsid w:val="002D5A80"/>
  </w:style>
  <w:style w:type="paragraph" w:styleId="CommentSubject">
    <w:name w:val="annotation subject"/>
    <w:basedOn w:val="CommentText"/>
    <w:next w:val="CommentText"/>
    <w:link w:val="CommentSubjectChar"/>
    <w:rsid w:val="002D5A80"/>
    <w:rPr>
      <w:b/>
      <w:bCs/>
    </w:rPr>
  </w:style>
  <w:style w:type="character" w:customStyle="1" w:styleId="CommentSubjectChar">
    <w:name w:val="Comment Subject Char"/>
    <w:basedOn w:val="CommentTextChar"/>
    <w:link w:val="CommentSubject"/>
    <w:rsid w:val="002D5A80"/>
    <w:rPr>
      <w:b/>
      <w:bCs/>
    </w:rPr>
  </w:style>
  <w:style w:type="character" w:customStyle="1" w:styleId="Heading4Char">
    <w:name w:val="Heading 4 Char"/>
    <w:basedOn w:val="DefaultParagraphFont"/>
    <w:link w:val="Heading4"/>
    <w:rsid w:val="003A7B26"/>
    <w:rPr>
      <w:b/>
      <w:i/>
      <w:sz w:val="24"/>
      <w:lang w:eastAsia="en-US"/>
    </w:rPr>
  </w:style>
  <w:style w:type="character" w:customStyle="1" w:styleId="Heading5Char">
    <w:name w:val="Heading 5 Char"/>
    <w:basedOn w:val="DefaultParagraphFont"/>
    <w:link w:val="Heading5"/>
    <w:rsid w:val="003A7B26"/>
    <w:rPr>
      <w:i/>
      <w:sz w:val="24"/>
      <w:lang w:eastAsia="en-US"/>
    </w:rPr>
  </w:style>
  <w:style w:type="character" w:customStyle="1" w:styleId="Heading6Char">
    <w:name w:val="Heading 6 Char"/>
    <w:basedOn w:val="DefaultParagraphFont"/>
    <w:link w:val="Heading6"/>
    <w:rsid w:val="003A7B26"/>
    <w:rPr>
      <w:sz w:val="24"/>
      <w:u w:val="single"/>
      <w:lang w:eastAsia="en-US"/>
    </w:rPr>
  </w:style>
  <w:style w:type="character" w:customStyle="1" w:styleId="Heading7Char">
    <w:name w:val="Heading 7 Char"/>
    <w:basedOn w:val="DefaultParagraphFont"/>
    <w:link w:val="Heading7"/>
    <w:rsid w:val="003A7B26"/>
    <w:rPr>
      <w:i/>
      <w:sz w:val="24"/>
      <w:lang w:eastAsia="en-US"/>
    </w:rPr>
  </w:style>
  <w:style w:type="character" w:customStyle="1" w:styleId="Heading8Char">
    <w:name w:val="Heading 8 Char"/>
    <w:basedOn w:val="DefaultParagraphFont"/>
    <w:link w:val="Heading8"/>
    <w:rsid w:val="003A7B26"/>
    <w:rPr>
      <w:i/>
      <w:sz w:val="24"/>
      <w:lang w:eastAsia="en-US"/>
    </w:rPr>
  </w:style>
  <w:style w:type="character" w:customStyle="1" w:styleId="Heading9Char">
    <w:name w:val="Heading 9 Char"/>
    <w:basedOn w:val="DefaultParagraphFont"/>
    <w:link w:val="Heading9"/>
    <w:rsid w:val="003A7B26"/>
    <w:rPr>
      <w:i/>
      <w:sz w:val="24"/>
      <w:lang w:eastAsia="en-US"/>
    </w:rPr>
  </w:style>
  <w:style w:type="paragraph" w:styleId="NormalIndent">
    <w:name w:val="Normal Indent"/>
    <w:basedOn w:val="Normal"/>
    <w:rsid w:val="003A7B26"/>
    <w:pPr>
      <w:ind w:left="720"/>
    </w:pPr>
  </w:style>
  <w:style w:type="character" w:styleId="FollowedHyperlink">
    <w:name w:val="FollowedHyperlink"/>
    <w:basedOn w:val="DefaultParagraphFont"/>
    <w:rsid w:val="00B67CE6"/>
    <w:rPr>
      <w:color w:val="800080" w:themeColor="followedHyperlink"/>
      <w:u w:val="single"/>
    </w:rPr>
  </w:style>
  <w:style w:type="paragraph" w:styleId="FootnoteText">
    <w:name w:val="footnote text"/>
    <w:basedOn w:val="Normal"/>
    <w:link w:val="FootnoteTextChar"/>
    <w:uiPriority w:val="99"/>
    <w:rsid w:val="00D75854"/>
  </w:style>
  <w:style w:type="character" w:customStyle="1" w:styleId="FootnoteTextChar">
    <w:name w:val="Footnote Text Char"/>
    <w:basedOn w:val="DefaultParagraphFont"/>
    <w:link w:val="FootnoteText"/>
    <w:uiPriority w:val="99"/>
    <w:rsid w:val="00D75854"/>
  </w:style>
  <w:style w:type="character" w:styleId="FootnoteReference">
    <w:name w:val="footnote reference"/>
    <w:basedOn w:val="DefaultParagraphFont"/>
    <w:uiPriority w:val="99"/>
    <w:rsid w:val="00D75854"/>
    <w:rPr>
      <w:vertAlign w:val="superscript"/>
    </w:rPr>
  </w:style>
  <w:style w:type="character" w:customStyle="1" w:styleId="description">
    <w:name w:val="description"/>
    <w:basedOn w:val="DefaultParagraphFont"/>
    <w:rsid w:val="00DC0320"/>
  </w:style>
  <w:style w:type="paragraph" w:customStyle="1" w:styleId="Default">
    <w:name w:val="Default"/>
    <w:rsid w:val="000B57AA"/>
    <w:pPr>
      <w:autoSpaceDE w:val="0"/>
      <w:autoSpaceDN w:val="0"/>
      <w:adjustRightInd w:val="0"/>
    </w:pPr>
    <w:rPr>
      <w:rFonts w:ascii="Tahoma" w:hAnsi="Tahoma" w:cs="Tahoma"/>
      <w:color w:val="000000"/>
      <w:sz w:val="24"/>
      <w:szCs w:val="24"/>
    </w:rPr>
  </w:style>
  <w:style w:type="character" w:customStyle="1" w:styleId="FooterChar">
    <w:name w:val="Footer Char"/>
    <w:basedOn w:val="DefaultParagraphFont"/>
    <w:link w:val="Footer"/>
    <w:uiPriority w:val="99"/>
    <w:rsid w:val="00CA3AC7"/>
    <w:rPr>
      <w:rFonts w:ascii="Arial" w:hAnsi="Arial"/>
    </w:rPr>
  </w:style>
  <w:style w:type="character" w:styleId="UnresolvedMention">
    <w:name w:val="Unresolved Mention"/>
    <w:basedOn w:val="DefaultParagraphFont"/>
    <w:uiPriority w:val="99"/>
    <w:semiHidden/>
    <w:unhideWhenUsed/>
    <w:rsid w:val="00E01EF4"/>
    <w:rPr>
      <w:color w:val="605E5C"/>
      <w:shd w:val="clear" w:color="auto" w:fill="E1DFDD"/>
    </w:rPr>
  </w:style>
  <w:style w:type="character" w:customStyle="1" w:styleId="normaltextrun">
    <w:name w:val="normaltextrun"/>
    <w:basedOn w:val="DefaultParagraphFont"/>
    <w:rsid w:val="00CF6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2109">
      <w:bodyDiv w:val="1"/>
      <w:marLeft w:val="0"/>
      <w:marRight w:val="0"/>
      <w:marTop w:val="0"/>
      <w:marBottom w:val="0"/>
      <w:divBdr>
        <w:top w:val="none" w:sz="0" w:space="0" w:color="auto"/>
        <w:left w:val="none" w:sz="0" w:space="0" w:color="auto"/>
        <w:bottom w:val="none" w:sz="0" w:space="0" w:color="auto"/>
        <w:right w:val="none" w:sz="0" w:space="0" w:color="auto"/>
      </w:divBdr>
    </w:div>
    <w:div w:id="46346493">
      <w:bodyDiv w:val="1"/>
      <w:marLeft w:val="0"/>
      <w:marRight w:val="0"/>
      <w:marTop w:val="0"/>
      <w:marBottom w:val="0"/>
      <w:divBdr>
        <w:top w:val="none" w:sz="0" w:space="0" w:color="auto"/>
        <w:left w:val="none" w:sz="0" w:space="0" w:color="auto"/>
        <w:bottom w:val="none" w:sz="0" w:space="0" w:color="auto"/>
        <w:right w:val="none" w:sz="0" w:space="0" w:color="auto"/>
      </w:divBdr>
    </w:div>
    <w:div w:id="48921696">
      <w:bodyDiv w:val="1"/>
      <w:marLeft w:val="0"/>
      <w:marRight w:val="0"/>
      <w:marTop w:val="0"/>
      <w:marBottom w:val="0"/>
      <w:divBdr>
        <w:top w:val="none" w:sz="0" w:space="0" w:color="auto"/>
        <w:left w:val="none" w:sz="0" w:space="0" w:color="auto"/>
        <w:bottom w:val="none" w:sz="0" w:space="0" w:color="auto"/>
        <w:right w:val="none" w:sz="0" w:space="0" w:color="auto"/>
      </w:divBdr>
    </w:div>
    <w:div w:id="52244324">
      <w:bodyDiv w:val="1"/>
      <w:marLeft w:val="0"/>
      <w:marRight w:val="0"/>
      <w:marTop w:val="0"/>
      <w:marBottom w:val="0"/>
      <w:divBdr>
        <w:top w:val="none" w:sz="0" w:space="0" w:color="auto"/>
        <w:left w:val="none" w:sz="0" w:space="0" w:color="auto"/>
        <w:bottom w:val="none" w:sz="0" w:space="0" w:color="auto"/>
        <w:right w:val="none" w:sz="0" w:space="0" w:color="auto"/>
      </w:divBdr>
    </w:div>
    <w:div w:id="59834661">
      <w:bodyDiv w:val="1"/>
      <w:marLeft w:val="0"/>
      <w:marRight w:val="0"/>
      <w:marTop w:val="0"/>
      <w:marBottom w:val="0"/>
      <w:divBdr>
        <w:top w:val="none" w:sz="0" w:space="0" w:color="auto"/>
        <w:left w:val="none" w:sz="0" w:space="0" w:color="auto"/>
        <w:bottom w:val="none" w:sz="0" w:space="0" w:color="auto"/>
        <w:right w:val="none" w:sz="0" w:space="0" w:color="auto"/>
      </w:divBdr>
    </w:div>
    <w:div w:id="72895701">
      <w:bodyDiv w:val="1"/>
      <w:marLeft w:val="0"/>
      <w:marRight w:val="0"/>
      <w:marTop w:val="0"/>
      <w:marBottom w:val="0"/>
      <w:divBdr>
        <w:top w:val="none" w:sz="0" w:space="0" w:color="auto"/>
        <w:left w:val="none" w:sz="0" w:space="0" w:color="auto"/>
        <w:bottom w:val="none" w:sz="0" w:space="0" w:color="auto"/>
        <w:right w:val="none" w:sz="0" w:space="0" w:color="auto"/>
      </w:divBdr>
    </w:div>
    <w:div w:id="95251593">
      <w:bodyDiv w:val="1"/>
      <w:marLeft w:val="0"/>
      <w:marRight w:val="0"/>
      <w:marTop w:val="0"/>
      <w:marBottom w:val="0"/>
      <w:divBdr>
        <w:top w:val="none" w:sz="0" w:space="0" w:color="auto"/>
        <w:left w:val="none" w:sz="0" w:space="0" w:color="auto"/>
        <w:bottom w:val="none" w:sz="0" w:space="0" w:color="auto"/>
        <w:right w:val="none" w:sz="0" w:space="0" w:color="auto"/>
      </w:divBdr>
    </w:div>
    <w:div w:id="157580001">
      <w:bodyDiv w:val="1"/>
      <w:marLeft w:val="0"/>
      <w:marRight w:val="0"/>
      <w:marTop w:val="0"/>
      <w:marBottom w:val="0"/>
      <w:divBdr>
        <w:top w:val="none" w:sz="0" w:space="0" w:color="auto"/>
        <w:left w:val="none" w:sz="0" w:space="0" w:color="auto"/>
        <w:bottom w:val="none" w:sz="0" w:space="0" w:color="auto"/>
        <w:right w:val="none" w:sz="0" w:space="0" w:color="auto"/>
      </w:divBdr>
    </w:div>
    <w:div w:id="161432984">
      <w:bodyDiv w:val="1"/>
      <w:marLeft w:val="0"/>
      <w:marRight w:val="0"/>
      <w:marTop w:val="0"/>
      <w:marBottom w:val="0"/>
      <w:divBdr>
        <w:top w:val="none" w:sz="0" w:space="0" w:color="auto"/>
        <w:left w:val="none" w:sz="0" w:space="0" w:color="auto"/>
        <w:bottom w:val="none" w:sz="0" w:space="0" w:color="auto"/>
        <w:right w:val="none" w:sz="0" w:space="0" w:color="auto"/>
      </w:divBdr>
    </w:div>
    <w:div w:id="182941741">
      <w:bodyDiv w:val="1"/>
      <w:marLeft w:val="0"/>
      <w:marRight w:val="0"/>
      <w:marTop w:val="0"/>
      <w:marBottom w:val="0"/>
      <w:divBdr>
        <w:top w:val="none" w:sz="0" w:space="0" w:color="auto"/>
        <w:left w:val="none" w:sz="0" w:space="0" w:color="auto"/>
        <w:bottom w:val="none" w:sz="0" w:space="0" w:color="auto"/>
        <w:right w:val="none" w:sz="0" w:space="0" w:color="auto"/>
      </w:divBdr>
    </w:div>
    <w:div w:id="201594991">
      <w:bodyDiv w:val="1"/>
      <w:marLeft w:val="0"/>
      <w:marRight w:val="0"/>
      <w:marTop w:val="0"/>
      <w:marBottom w:val="0"/>
      <w:divBdr>
        <w:top w:val="none" w:sz="0" w:space="0" w:color="auto"/>
        <w:left w:val="none" w:sz="0" w:space="0" w:color="auto"/>
        <w:bottom w:val="none" w:sz="0" w:space="0" w:color="auto"/>
        <w:right w:val="none" w:sz="0" w:space="0" w:color="auto"/>
      </w:divBdr>
    </w:div>
    <w:div w:id="206963638">
      <w:bodyDiv w:val="1"/>
      <w:marLeft w:val="0"/>
      <w:marRight w:val="0"/>
      <w:marTop w:val="0"/>
      <w:marBottom w:val="0"/>
      <w:divBdr>
        <w:top w:val="none" w:sz="0" w:space="0" w:color="auto"/>
        <w:left w:val="none" w:sz="0" w:space="0" w:color="auto"/>
        <w:bottom w:val="none" w:sz="0" w:space="0" w:color="auto"/>
        <w:right w:val="none" w:sz="0" w:space="0" w:color="auto"/>
      </w:divBdr>
    </w:div>
    <w:div w:id="236790304">
      <w:bodyDiv w:val="1"/>
      <w:marLeft w:val="0"/>
      <w:marRight w:val="0"/>
      <w:marTop w:val="0"/>
      <w:marBottom w:val="0"/>
      <w:divBdr>
        <w:top w:val="none" w:sz="0" w:space="0" w:color="auto"/>
        <w:left w:val="none" w:sz="0" w:space="0" w:color="auto"/>
        <w:bottom w:val="none" w:sz="0" w:space="0" w:color="auto"/>
        <w:right w:val="none" w:sz="0" w:space="0" w:color="auto"/>
      </w:divBdr>
    </w:div>
    <w:div w:id="240141833">
      <w:bodyDiv w:val="1"/>
      <w:marLeft w:val="0"/>
      <w:marRight w:val="0"/>
      <w:marTop w:val="0"/>
      <w:marBottom w:val="0"/>
      <w:divBdr>
        <w:top w:val="none" w:sz="0" w:space="0" w:color="auto"/>
        <w:left w:val="none" w:sz="0" w:space="0" w:color="auto"/>
        <w:bottom w:val="none" w:sz="0" w:space="0" w:color="auto"/>
        <w:right w:val="none" w:sz="0" w:space="0" w:color="auto"/>
      </w:divBdr>
    </w:div>
    <w:div w:id="296960809">
      <w:bodyDiv w:val="1"/>
      <w:marLeft w:val="0"/>
      <w:marRight w:val="0"/>
      <w:marTop w:val="0"/>
      <w:marBottom w:val="0"/>
      <w:divBdr>
        <w:top w:val="none" w:sz="0" w:space="0" w:color="auto"/>
        <w:left w:val="none" w:sz="0" w:space="0" w:color="auto"/>
        <w:bottom w:val="none" w:sz="0" w:space="0" w:color="auto"/>
        <w:right w:val="none" w:sz="0" w:space="0" w:color="auto"/>
      </w:divBdr>
    </w:div>
    <w:div w:id="302780121">
      <w:bodyDiv w:val="1"/>
      <w:marLeft w:val="0"/>
      <w:marRight w:val="0"/>
      <w:marTop w:val="0"/>
      <w:marBottom w:val="0"/>
      <w:divBdr>
        <w:top w:val="none" w:sz="0" w:space="0" w:color="auto"/>
        <w:left w:val="none" w:sz="0" w:space="0" w:color="auto"/>
        <w:bottom w:val="none" w:sz="0" w:space="0" w:color="auto"/>
        <w:right w:val="none" w:sz="0" w:space="0" w:color="auto"/>
      </w:divBdr>
    </w:div>
    <w:div w:id="367611075">
      <w:bodyDiv w:val="1"/>
      <w:marLeft w:val="0"/>
      <w:marRight w:val="0"/>
      <w:marTop w:val="0"/>
      <w:marBottom w:val="0"/>
      <w:divBdr>
        <w:top w:val="none" w:sz="0" w:space="0" w:color="auto"/>
        <w:left w:val="none" w:sz="0" w:space="0" w:color="auto"/>
        <w:bottom w:val="none" w:sz="0" w:space="0" w:color="auto"/>
        <w:right w:val="none" w:sz="0" w:space="0" w:color="auto"/>
      </w:divBdr>
    </w:div>
    <w:div w:id="404692294">
      <w:bodyDiv w:val="1"/>
      <w:marLeft w:val="0"/>
      <w:marRight w:val="0"/>
      <w:marTop w:val="0"/>
      <w:marBottom w:val="0"/>
      <w:divBdr>
        <w:top w:val="none" w:sz="0" w:space="0" w:color="auto"/>
        <w:left w:val="none" w:sz="0" w:space="0" w:color="auto"/>
        <w:bottom w:val="none" w:sz="0" w:space="0" w:color="auto"/>
        <w:right w:val="none" w:sz="0" w:space="0" w:color="auto"/>
      </w:divBdr>
    </w:div>
    <w:div w:id="416369532">
      <w:bodyDiv w:val="1"/>
      <w:marLeft w:val="0"/>
      <w:marRight w:val="0"/>
      <w:marTop w:val="0"/>
      <w:marBottom w:val="0"/>
      <w:divBdr>
        <w:top w:val="none" w:sz="0" w:space="0" w:color="auto"/>
        <w:left w:val="none" w:sz="0" w:space="0" w:color="auto"/>
        <w:bottom w:val="none" w:sz="0" w:space="0" w:color="auto"/>
        <w:right w:val="none" w:sz="0" w:space="0" w:color="auto"/>
      </w:divBdr>
    </w:div>
    <w:div w:id="432625629">
      <w:bodyDiv w:val="1"/>
      <w:marLeft w:val="0"/>
      <w:marRight w:val="0"/>
      <w:marTop w:val="0"/>
      <w:marBottom w:val="0"/>
      <w:divBdr>
        <w:top w:val="none" w:sz="0" w:space="0" w:color="auto"/>
        <w:left w:val="none" w:sz="0" w:space="0" w:color="auto"/>
        <w:bottom w:val="none" w:sz="0" w:space="0" w:color="auto"/>
        <w:right w:val="none" w:sz="0" w:space="0" w:color="auto"/>
      </w:divBdr>
    </w:div>
    <w:div w:id="451359822">
      <w:bodyDiv w:val="1"/>
      <w:marLeft w:val="0"/>
      <w:marRight w:val="0"/>
      <w:marTop w:val="0"/>
      <w:marBottom w:val="0"/>
      <w:divBdr>
        <w:top w:val="none" w:sz="0" w:space="0" w:color="auto"/>
        <w:left w:val="none" w:sz="0" w:space="0" w:color="auto"/>
        <w:bottom w:val="none" w:sz="0" w:space="0" w:color="auto"/>
        <w:right w:val="none" w:sz="0" w:space="0" w:color="auto"/>
      </w:divBdr>
    </w:div>
    <w:div w:id="453255293">
      <w:bodyDiv w:val="1"/>
      <w:marLeft w:val="0"/>
      <w:marRight w:val="0"/>
      <w:marTop w:val="0"/>
      <w:marBottom w:val="0"/>
      <w:divBdr>
        <w:top w:val="none" w:sz="0" w:space="0" w:color="auto"/>
        <w:left w:val="none" w:sz="0" w:space="0" w:color="auto"/>
        <w:bottom w:val="none" w:sz="0" w:space="0" w:color="auto"/>
        <w:right w:val="none" w:sz="0" w:space="0" w:color="auto"/>
      </w:divBdr>
    </w:div>
    <w:div w:id="472521892">
      <w:bodyDiv w:val="1"/>
      <w:marLeft w:val="0"/>
      <w:marRight w:val="0"/>
      <w:marTop w:val="0"/>
      <w:marBottom w:val="0"/>
      <w:divBdr>
        <w:top w:val="none" w:sz="0" w:space="0" w:color="auto"/>
        <w:left w:val="none" w:sz="0" w:space="0" w:color="auto"/>
        <w:bottom w:val="none" w:sz="0" w:space="0" w:color="auto"/>
        <w:right w:val="none" w:sz="0" w:space="0" w:color="auto"/>
      </w:divBdr>
    </w:div>
    <w:div w:id="499546050">
      <w:bodyDiv w:val="1"/>
      <w:marLeft w:val="0"/>
      <w:marRight w:val="0"/>
      <w:marTop w:val="0"/>
      <w:marBottom w:val="0"/>
      <w:divBdr>
        <w:top w:val="none" w:sz="0" w:space="0" w:color="auto"/>
        <w:left w:val="none" w:sz="0" w:space="0" w:color="auto"/>
        <w:bottom w:val="none" w:sz="0" w:space="0" w:color="auto"/>
        <w:right w:val="none" w:sz="0" w:space="0" w:color="auto"/>
      </w:divBdr>
    </w:div>
    <w:div w:id="518397389">
      <w:bodyDiv w:val="1"/>
      <w:marLeft w:val="0"/>
      <w:marRight w:val="0"/>
      <w:marTop w:val="0"/>
      <w:marBottom w:val="0"/>
      <w:divBdr>
        <w:top w:val="none" w:sz="0" w:space="0" w:color="auto"/>
        <w:left w:val="none" w:sz="0" w:space="0" w:color="auto"/>
        <w:bottom w:val="none" w:sz="0" w:space="0" w:color="auto"/>
        <w:right w:val="none" w:sz="0" w:space="0" w:color="auto"/>
      </w:divBdr>
    </w:div>
    <w:div w:id="528571332">
      <w:bodyDiv w:val="1"/>
      <w:marLeft w:val="0"/>
      <w:marRight w:val="0"/>
      <w:marTop w:val="0"/>
      <w:marBottom w:val="0"/>
      <w:divBdr>
        <w:top w:val="none" w:sz="0" w:space="0" w:color="auto"/>
        <w:left w:val="none" w:sz="0" w:space="0" w:color="auto"/>
        <w:bottom w:val="none" w:sz="0" w:space="0" w:color="auto"/>
        <w:right w:val="none" w:sz="0" w:space="0" w:color="auto"/>
      </w:divBdr>
    </w:div>
    <w:div w:id="568534812">
      <w:bodyDiv w:val="1"/>
      <w:marLeft w:val="0"/>
      <w:marRight w:val="0"/>
      <w:marTop w:val="0"/>
      <w:marBottom w:val="0"/>
      <w:divBdr>
        <w:top w:val="none" w:sz="0" w:space="0" w:color="auto"/>
        <w:left w:val="none" w:sz="0" w:space="0" w:color="auto"/>
        <w:bottom w:val="none" w:sz="0" w:space="0" w:color="auto"/>
        <w:right w:val="none" w:sz="0" w:space="0" w:color="auto"/>
      </w:divBdr>
    </w:div>
    <w:div w:id="589896330">
      <w:bodyDiv w:val="1"/>
      <w:marLeft w:val="0"/>
      <w:marRight w:val="0"/>
      <w:marTop w:val="0"/>
      <w:marBottom w:val="0"/>
      <w:divBdr>
        <w:top w:val="none" w:sz="0" w:space="0" w:color="auto"/>
        <w:left w:val="none" w:sz="0" w:space="0" w:color="auto"/>
        <w:bottom w:val="none" w:sz="0" w:space="0" w:color="auto"/>
        <w:right w:val="none" w:sz="0" w:space="0" w:color="auto"/>
      </w:divBdr>
    </w:div>
    <w:div w:id="597981594">
      <w:bodyDiv w:val="1"/>
      <w:marLeft w:val="0"/>
      <w:marRight w:val="0"/>
      <w:marTop w:val="0"/>
      <w:marBottom w:val="0"/>
      <w:divBdr>
        <w:top w:val="none" w:sz="0" w:space="0" w:color="auto"/>
        <w:left w:val="none" w:sz="0" w:space="0" w:color="auto"/>
        <w:bottom w:val="none" w:sz="0" w:space="0" w:color="auto"/>
        <w:right w:val="none" w:sz="0" w:space="0" w:color="auto"/>
      </w:divBdr>
    </w:div>
    <w:div w:id="628583736">
      <w:bodyDiv w:val="1"/>
      <w:marLeft w:val="0"/>
      <w:marRight w:val="0"/>
      <w:marTop w:val="0"/>
      <w:marBottom w:val="0"/>
      <w:divBdr>
        <w:top w:val="none" w:sz="0" w:space="0" w:color="auto"/>
        <w:left w:val="none" w:sz="0" w:space="0" w:color="auto"/>
        <w:bottom w:val="none" w:sz="0" w:space="0" w:color="auto"/>
        <w:right w:val="none" w:sz="0" w:space="0" w:color="auto"/>
      </w:divBdr>
      <w:divsChild>
        <w:div w:id="44911065">
          <w:marLeft w:val="0"/>
          <w:marRight w:val="0"/>
          <w:marTop w:val="0"/>
          <w:marBottom w:val="0"/>
          <w:divBdr>
            <w:top w:val="single" w:sz="6" w:space="0" w:color="AAAAAA"/>
            <w:left w:val="single" w:sz="6" w:space="0" w:color="AAAAAA"/>
            <w:bottom w:val="single" w:sz="6" w:space="0" w:color="AAAAAA"/>
            <w:right w:val="single" w:sz="6" w:space="0" w:color="AAAAAA"/>
          </w:divBdr>
          <w:divsChild>
            <w:div w:id="1998456933">
              <w:marLeft w:val="0"/>
              <w:marRight w:val="0"/>
              <w:marTop w:val="0"/>
              <w:marBottom w:val="0"/>
              <w:divBdr>
                <w:top w:val="none" w:sz="0" w:space="0" w:color="auto"/>
                <w:left w:val="none" w:sz="0" w:space="0" w:color="auto"/>
                <w:bottom w:val="none" w:sz="0" w:space="0" w:color="auto"/>
                <w:right w:val="none" w:sz="0" w:space="0" w:color="auto"/>
              </w:divBdr>
              <w:divsChild>
                <w:div w:id="1024478603">
                  <w:marLeft w:val="0"/>
                  <w:marRight w:val="300"/>
                  <w:marTop w:val="0"/>
                  <w:marBottom w:val="0"/>
                  <w:divBdr>
                    <w:top w:val="none" w:sz="0" w:space="0" w:color="auto"/>
                    <w:left w:val="none" w:sz="0" w:space="0" w:color="auto"/>
                    <w:bottom w:val="none" w:sz="0" w:space="0" w:color="auto"/>
                    <w:right w:val="none" w:sz="0" w:space="0" w:color="auto"/>
                  </w:divBdr>
                  <w:divsChild>
                    <w:div w:id="202061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115543">
      <w:bodyDiv w:val="1"/>
      <w:marLeft w:val="0"/>
      <w:marRight w:val="0"/>
      <w:marTop w:val="0"/>
      <w:marBottom w:val="0"/>
      <w:divBdr>
        <w:top w:val="none" w:sz="0" w:space="0" w:color="auto"/>
        <w:left w:val="none" w:sz="0" w:space="0" w:color="auto"/>
        <w:bottom w:val="none" w:sz="0" w:space="0" w:color="auto"/>
        <w:right w:val="none" w:sz="0" w:space="0" w:color="auto"/>
      </w:divBdr>
    </w:div>
    <w:div w:id="679434248">
      <w:bodyDiv w:val="1"/>
      <w:marLeft w:val="0"/>
      <w:marRight w:val="0"/>
      <w:marTop w:val="0"/>
      <w:marBottom w:val="0"/>
      <w:divBdr>
        <w:top w:val="none" w:sz="0" w:space="0" w:color="auto"/>
        <w:left w:val="none" w:sz="0" w:space="0" w:color="auto"/>
        <w:bottom w:val="none" w:sz="0" w:space="0" w:color="auto"/>
        <w:right w:val="none" w:sz="0" w:space="0" w:color="auto"/>
      </w:divBdr>
      <w:divsChild>
        <w:div w:id="71005000">
          <w:marLeft w:val="0"/>
          <w:marRight w:val="0"/>
          <w:marTop w:val="0"/>
          <w:marBottom w:val="0"/>
          <w:divBdr>
            <w:top w:val="none" w:sz="0" w:space="0" w:color="auto"/>
            <w:left w:val="none" w:sz="0" w:space="0" w:color="auto"/>
            <w:bottom w:val="none" w:sz="0" w:space="0" w:color="auto"/>
            <w:right w:val="none" w:sz="0" w:space="0" w:color="auto"/>
          </w:divBdr>
          <w:divsChild>
            <w:div w:id="382025756">
              <w:marLeft w:val="0"/>
              <w:marRight w:val="0"/>
              <w:marTop w:val="0"/>
              <w:marBottom w:val="0"/>
              <w:divBdr>
                <w:top w:val="none" w:sz="0" w:space="0" w:color="auto"/>
                <w:left w:val="none" w:sz="0" w:space="0" w:color="auto"/>
                <w:bottom w:val="none" w:sz="0" w:space="0" w:color="auto"/>
                <w:right w:val="none" w:sz="0" w:space="0" w:color="auto"/>
              </w:divBdr>
              <w:divsChild>
                <w:div w:id="73164159">
                  <w:marLeft w:val="0"/>
                  <w:marRight w:val="0"/>
                  <w:marTop w:val="0"/>
                  <w:marBottom w:val="0"/>
                  <w:divBdr>
                    <w:top w:val="none" w:sz="0" w:space="0" w:color="auto"/>
                    <w:left w:val="none" w:sz="0" w:space="0" w:color="auto"/>
                    <w:bottom w:val="none" w:sz="0" w:space="0" w:color="auto"/>
                    <w:right w:val="none" w:sz="0" w:space="0" w:color="auto"/>
                  </w:divBdr>
                </w:div>
                <w:div w:id="233055517">
                  <w:marLeft w:val="0"/>
                  <w:marRight w:val="0"/>
                  <w:marTop w:val="0"/>
                  <w:marBottom w:val="0"/>
                  <w:divBdr>
                    <w:top w:val="none" w:sz="0" w:space="0" w:color="auto"/>
                    <w:left w:val="none" w:sz="0" w:space="0" w:color="auto"/>
                    <w:bottom w:val="none" w:sz="0" w:space="0" w:color="auto"/>
                    <w:right w:val="none" w:sz="0" w:space="0" w:color="auto"/>
                  </w:divBdr>
                </w:div>
                <w:div w:id="241112179">
                  <w:marLeft w:val="0"/>
                  <w:marRight w:val="0"/>
                  <w:marTop w:val="0"/>
                  <w:marBottom w:val="0"/>
                  <w:divBdr>
                    <w:top w:val="none" w:sz="0" w:space="0" w:color="auto"/>
                    <w:left w:val="none" w:sz="0" w:space="0" w:color="auto"/>
                    <w:bottom w:val="none" w:sz="0" w:space="0" w:color="auto"/>
                    <w:right w:val="none" w:sz="0" w:space="0" w:color="auto"/>
                  </w:divBdr>
                </w:div>
                <w:div w:id="310256677">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479688408">
                  <w:marLeft w:val="0"/>
                  <w:marRight w:val="0"/>
                  <w:marTop w:val="0"/>
                  <w:marBottom w:val="0"/>
                  <w:divBdr>
                    <w:top w:val="none" w:sz="0" w:space="0" w:color="auto"/>
                    <w:left w:val="none" w:sz="0" w:space="0" w:color="auto"/>
                    <w:bottom w:val="none" w:sz="0" w:space="0" w:color="auto"/>
                    <w:right w:val="none" w:sz="0" w:space="0" w:color="auto"/>
                  </w:divBdr>
                </w:div>
                <w:div w:id="550190281">
                  <w:marLeft w:val="0"/>
                  <w:marRight w:val="0"/>
                  <w:marTop w:val="0"/>
                  <w:marBottom w:val="0"/>
                  <w:divBdr>
                    <w:top w:val="none" w:sz="0" w:space="0" w:color="auto"/>
                    <w:left w:val="none" w:sz="0" w:space="0" w:color="auto"/>
                    <w:bottom w:val="none" w:sz="0" w:space="0" w:color="auto"/>
                    <w:right w:val="none" w:sz="0" w:space="0" w:color="auto"/>
                  </w:divBdr>
                </w:div>
                <w:div w:id="1119493149">
                  <w:marLeft w:val="0"/>
                  <w:marRight w:val="0"/>
                  <w:marTop w:val="0"/>
                  <w:marBottom w:val="0"/>
                  <w:divBdr>
                    <w:top w:val="none" w:sz="0" w:space="0" w:color="auto"/>
                    <w:left w:val="none" w:sz="0" w:space="0" w:color="auto"/>
                    <w:bottom w:val="none" w:sz="0" w:space="0" w:color="auto"/>
                    <w:right w:val="none" w:sz="0" w:space="0" w:color="auto"/>
                  </w:divBdr>
                </w:div>
                <w:div w:id="1235703053">
                  <w:marLeft w:val="0"/>
                  <w:marRight w:val="0"/>
                  <w:marTop w:val="0"/>
                  <w:marBottom w:val="0"/>
                  <w:divBdr>
                    <w:top w:val="none" w:sz="0" w:space="0" w:color="auto"/>
                    <w:left w:val="none" w:sz="0" w:space="0" w:color="auto"/>
                    <w:bottom w:val="none" w:sz="0" w:space="0" w:color="auto"/>
                    <w:right w:val="none" w:sz="0" w:space="0" w:color="auto"/>
                  </w:divBdr>
                </w:div>
                <w:div w:id="1476601893">
                  <w:marLeft w:val="0"/>
                  <w:marRight w:val="0"/>
                  <w:marTop w:val="0"/>
                  <w:marBottom w:val="0"/>
                  <w:divBdr>
                    <w:top w:val="none" w:sz="0" w:space="0" w:color="auto"/>
                    <w:left w:val="none" w:sz="0" w:space="0" w:color="auto"/>
                    <w:bottom w:val="none" w:sz="0" w:space="0" w:color="auto"/>
                    <w:right w:val="none" w:sz="0" w:space="0" w:color="auto"/>
                  </w:divBdr>
                </w:div>
                <w:div w:id="1497116275">
                  <w:marLeft w:val="0"/>
                  <w:marRight w:val="0"/>
                  <w:marTop w:val="0"/>
                  <w:marBottom w:val="0"/>
                  <w:divBdr>
                    <w:top w:val="none" w:sz="0" w:space="0" w:color="auto"/>
                    <w:left w:val="none" w:sz="0" w:space="0" w:color="auto"/>
                    <w:bottom w:val="none" w:sz="0" w:space="0" w:color="auto"/>
                    <w:right w:val="none" w:sz="0" w:space="0" w:color="auto"/>
                  </w:divBdr>
                </w:div>
                <w:div w:id="1636716282">
                  <w:marLeft w:val="0"/>
                  <w:marRight w:val="0"/>
                  <w:marTop w:val="0"/>
                  <w:marBottom w:val="0"/>
                  <w:divBdr>
                    <w:top w:val="none" w:sz="0" w:space="0" w:color="auto"/>
                    <w:left w:val="none" w:sz="0" w:space="0" w:color="auto"/>
                    <w:bottom w:val="none" w:sz="0" w:space="0" w:color="auto"/>
                    <w:right w:val="none" w:sz="0" w:space="0" w:color="auto"/>
                  </w:divBdr>
                </w:div>
                <w:div w:id="1686327850">
                  <w:marLeft w:val="0"/>
                  <w:marRight w:val="0"/>
                  <w:marTop w:val="0"/>
                  <w:marBottom w:val="0"/>
                  <w:divBdr>
                    <w:top w:val="none" w:sz="0" w:space="0" w:color="auto"/>
                    <w:left w:val="none" w:sz="0" w:space="0" w:color="auto"/>
                    <w:bottom w:val="none" w:sz="0" w:space="0" w:color="auto"/>
                    <w:right w:val="none" w:sz="0" w:space="0" w:color="auto"/>
                  </w:divBdr>
                </w:div>
                <w:div w:id="1689286348">
                  <w:marLeft w:val="0"/>
                  <w:marRight w:val="0"/>
                  <w:marTop w:val="0"/>
                  <w:marBottom w:val="0"/>
                  <w:divBdr>
                    <w:top w:val="none" w:sz="0" w:space="0" w:color="auto"/>
                    <w:left w:val="none" w:sz="0" w:space="0" w:color="auto"/>
                    <w:bottom w:val="none" w:sz="0" w:space="0" w:color="auto"/>
                    <w:right w:val="none" w:sz="0" w:space="0" w:color="auto"/>
                  </w:divBdr>
                </w:div>
                <w:div w:id="1747417144">
                  <w:marLeft w:val="0"/>
                  <w:marRight w:val="0"/>
                  <w:marTop w:val="0"/>
                  <w:marBottom w:val="0"/>
                  <w:divBdr>
                    <w:top w:val="none" w:sz="0" w:space="0" w:color="auto"/>
                    <w:left w:val="none" w:sz="0" w:space="0" w:color="auto"/>
                    <w:bottom w:val="none" w:sz="0" w:space="0" w:color="auto"/>
                    <w:right w:val="none" w:sz="0" w:space="0" w:color="auto"/>
                  </w:divBdr>
                </w:div>
                <w:div w:id="1845631859">
                  <w:marLeft w:val="0"/>
                  <w:marRight w:val="0"/>
                  <w:marTop w:val="0"/>
                  <w:marBottom w:val="0"/>
                  <w:divBdr>
                    <w:top w:val="none" w:sz="0" w:space="0" w:color="auto"/>
                    <w:left w:val="none" w:sz="0" w:space="0" w:color="auto"/>
                    <w:bottom w:val="none" w:sz="0" w:space="0" w:color="auto"/>
                    <w:right w:val="none" w:sz="0" w:space="0" w:color="auto"/>
                  </w:divBdr>
                </w:div>
                <w:div w:id="1888911132">
                  <w:marLeft w:val="0"/>
                  <w:marRight w:val="0"/>
                  <w:marTop w:val="0"/>
                  <w:marBottom w:val="0"/>
                  <w:divBdr>
                    <w:top w:val="none" w:sz="0" w:space="0" w:color="auto"/>
                    <w:left w:val="none" w:sz="0" w:space="0" w:color="auto"/>
                    <w:bottom w:val="none" w:sz="0" w:space="0" w:color="auto"/>
                    <w:right w:val="none" w:sz="0" w:space="0" w:color="auto"/>
                  </w:divBdr>
                </w:div>
                <w:div w:id="196739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952645">
      <w:bodyDiv w:val="1"/>
      <w:marLeft w:val="0"/>
      <w:marRight w:val="0"/>
      <w:marTop w:val="0"/>
      <w:marBottom w:val="0"/>
      <w:divBdr>
        <w:top w:val="none" w:sz="0" w:space="0" w:color="auto"/>
        <w:left w:val="none" w:sz="0" w:space="0" w:color="auto"/>
        <w:bottom w:val="none" w:sz="0" w:space="0" w:color="auto"/>
        <w:right w:val="none" w:sz="0" w:space="0" w:color="auto"/>
      </w:divBdr>
    </w:div>
    <w:div w:id="855074553">
      <w:bodyDiv w:val="1"/>
      <w:marLeft w:val="0"/>
      <w:marRight w:val="0"/>
      <w:marTop w:val="0"/>
      <w:marBottom w:val="0"/>
      <w:divBdr>
        <w:top w:val="none" w:sz="0" w:space="0" w:color="auto"/>
        <w:left w:val="none" w:sz="0" w:space="0" w:color="auto"/>
        <w:bottom w:val="none" w:sz="0" w:space="0" w:color="auto"/>
        <w:right w:val="none" w:sz="0" w:space="0" w:color="auto"/>
      </w:divBdr>
      <w:divsChild>
        <w:div w:id="568342156">
          <w:marLeft w:val="0"/>
          <w:marRight w:val="0"/>
          <w:marTop w:val="0"/>
          <w:marBottom w:val="0"/>
          <w:divBdr>
            <w:top w:val="none" w:sz="0" w:space="0" w:color="auto"/>
            <w:left w:val="none" w:sz="0" w:space="0" w:color="auto"/>
            <w:bottom w:val="none" w:sz="0" w:space="0" w:color="auto"/>
            <w:right w:val="none" w:sz="0" w:space="0" w:color="auto"/>
          </w:divBdr>
          <w:divsChild>
            <w:div w:id="734551960">
              <w:marLeft w:val="0"/>
              <w:marRight w:val="0"/>
              <w:marTop w:val="0"/>
              <w:marBottom w:val="0"/>
              <w:divBdr>
                <w:top w:val="none" w:sz="0" w:space="0" w:color="auto"/>
                <w:left w:val="none" w:sz="0" w:space="0" w:color="auto"/>
                <w:bottom w:val="none" w:sz="0" w:space="0" w:color="auto"/>
                <w:right w:val="none" w:sz="0" w:space="0" w:color="auto"/>
              </w:divBdr>
            </w:div>
            <w:div w:id="2070037676">
              <w:marLeft w:val="0"/>
              <w:marRight w:val="0"/>
              <w:marTop w:val="0"/>
              <w:marBottom w:val="0"/>
              <w:divBdr>
                <w:top w:val="none" w:sz="0" w:space="0" w:color="auto"/>
                <w:left w:val="none" w:sz="0" w:space="0" w:color="auto"/>
                <w:bottom w:val="none" w:sz="0" w:space="0" w:color="auto"/>
                <w:right w:val="none" w:sz="0" w:space="0" w:color="auto"/>
              </w:divBdr>
            </w:div>
            <w:div w:id="202449377">
              <w:marLeft w:val="0"/>
              <w:marRight w:val="0"/>
              <w:marTop w:val="0"/>
              <w:marBottom w:val="0"/>
              <w:divBdr>
                <w:top w:val="none" w:sz="0" w:space="0" w:color="auto"/>
                <w:left w:val="none" w:sz="0" w:space="0" w:color="auto"/>
                <w:bottom w:val="none" w:sz="0" w:space="0" w:color="auto"/>
                <w:right w:val="none" w:sz="0" w:space="0" w:color="auto"/>
              </w:divBdr>
            </w:div>
            <w:div w:id="1368486794">
              <w:marLeft w:val="0"/>
              <w:marRight w:val="0"/>
              <w:marTop w:val="0"/>
              <w:marBottom w:val="0"/>
              <w:divBdr>
                <w:top w:val="none" w:sz="0" w:space="0" w:color="auto"/>
                <w:left w:val="none" w:sz="0" w:space="0" w:color="auto"/>
                <w:bottom w:val="none" w:sz="0" w:space="0" w:color="auto"/>
                <w:right w:val="none" w:sz="0" w:space="0" w:color="auto"/>
              </w:divBdr>
            </w:div>
            <w:div w:id="4518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10191">
      <w:bodyDiv w:val="1"/>
      <w:marLeft w:val="0"/>
      <w:marRight w:val="0"/>
      <w:marTop w:val="0"/>
      <w:marBottom w:val="0"/>
      <w:divBdr>
        <w:top w:val="none" w:sz="0" w:space="0" w:color="auto"/>
        <w:left w:val="none" w:sz="0" w:space="0" w:color="auto"/>
        <w:bottom w:val="none" w:sz="0" w:space="0" w:color="auto"/>
        <w:right w:val="none" w:sz="0" w:space="0" w:color="auto"/>
      </w:divBdr>
    </w:div>
    <w:div w:id="864559306">
      <w:bodyDiv w:val="1"/>
      <w:marLeft w:val="0"/>
      <w:marRight w:val="0"/>
      <w:marTop w:val="0"/>
      <w:marBottom w:val="0"/>
      <w:divBdr>
        <w:top w:val="none" w:sz="0" w:space="0" w:color="auto"/>
        <w:left w:val="none" w:sz="0" w:space="0" w:color="auto"/>
        <w:bottom w:val="none" w:sz="0" w:space="0" w:color="auto"/>
        <w:right w:val="none" w:sz="0" w:space="0" w:color="auto"/>
      </w:divBdr>
    </w:div>
    <w:div w:id="889612300">
      <w:bodyDiv w:val="1"/>
      <w:marLeft w:val="0"/>
      <w:marRight w:val="0"/>
      <w:marTop w:val="0"/>
      <w:marBottom w:val="0"/>
      <w:divBdr>
        <w:top w:val="none" w:sz="0" w:space="0" w:color="auto"/>
        <w:left w:val="none" w:sz="0" w:space="0" w:color="auto"/>
        <w:bottom w:val="none" w:sz="0" w:space="0" w:color="auto"/>
        <w:right w:val="none" w:sz="0" w:space="0" w:color="auto"/>
      </w:divBdr>
    </w:div>
    <w:div w:id="907573180">
      <w:bodyDiv w:val="1"/>
      <w:marLeft w:val="0"/>
      <w:marRight w:val="0"/>
      <w:marTop w:val="0"/>
      <w:marBottom w:val="0"/>
      <w:divBdr>
        <w:top w:val="none" w:sz="0" w:space="0" w:color="auto"/>
        <w:left w:val="none" w:sz="0" w:space="0" w:color="auto"/>
        <w:bottom w:val="none" w:sz="0" w:space="0" w:color="auto"/>
        <w:right w:val="none" w:sz="0" w:space="0" w:color="auto"/>
      </w:divBdr>
    </w:div>
    <w:div w:id="930814113">
      <w:bodyDiv w:val="1"/>
      <w:marLeft w:val="0"/>
      <w:marRight w:val="0"/>
      <w:marTop w:val="0"/>
      <w:marBottom w:val="0"/>
      <w:divBdr>
        <w:top w:val="none" w:sz="0" w:space="0" w:color="auto"/>
        <w:left w:val="none" w:sz="0" w:space="0" w:color="auto"/>
        <w:bottom w:val="none" w:sz="0" w:space="0" w:color="auto"/>
        <w:right w:val="none" w:sz="0" w:space="0" w:color="auto"/>
      </w:divBdr>
    </w:div>
    <w:div w:id="972910128">
      <w:bodyDiv w:val="1"/>
      <w:marLeft w:val="0"/>
      <w:marRight w:val="0"/>
      <w:marTop w:val="0"/>
      <w:marBottom w:val="0"/>
      <w:divBdr>
        <w:top w:val="none" w:sz="0" w:space="0" w:color="auto"/>
        <w:left w:val="none" w:sz="0" w:space="0" w:color="auto"/>
        <w:bottom w:val="none" w:sz="0" w:space="0" w:color="auto"/>
        <w:right w:val="none" w:sz="0" w:space="0" w:color="auto"/>
      </w:divBdr>
    </w:div>
    <w:div w:id="983511298">
      <w:bodyDiv w:val="1"/>
      <w:marLeft w:val="0"/>
      <w:marRight w:val="0"/>
      <w:marTop w:val="0"/>
      <w:marBottom w:val="0"/>
      <w:divBdr>
        <w:top w:val="none" w:sz="0" w:space="0" w:color="auto"/>
        <w:left w:val="none" w:sz="0" w:space="0" w:color="auto"/>
        <w:bottom w:val="none" w:sz="0" w:space="0" w:color="auto"/>
        <w:right w:val="none" w:sz="0" w:space="0" w:color="auto"/>
      </w:divBdr>
    </w:div>
    <w:div w:id="985744641">
      <w:bodyDiv w:val="1"/>
      <w:marLeft w:val="0"/>
      <w:marRight w:val="0"/>
      <w:marTop w:val="0"/>
      <w:marBottom w:val="0"/>
      <w:divBdr>
        <w:top w:val="none" w:sz="0" w:space="0" w:color="auto"/>
        <w:left w:val="none" w:sz="0" w:space="0" w:color="auto"/>
        <w:bottom w:val="none" w:sz="0" w:space="0" w:color="auto"/>
        <w:right w:val="none" w:sz="0" w:space="0" w:color="auto"/>
      </w:divBdr>
    </w:div>
    <w:div w:id="991761365">
      <w:bodyDiv w:val="1"/>
      <w:marLeft w:val="0"/>
      <w:marRight w:val="0"/>
      <w:marTop w:val="0"/>
      <w:marBottom w:val="0"/>
      <w:divBdr>
        <w:top w:val="none" w:sz="0" w:space="0" w:color="auto"/>
        <w:left w:val="none" w:sz="0" w:space="0" w:color="auto"/>
        <w:bottom w:val="none" w:sz="0" w:space="0" w:color="auto"/>
        <w:right w:val="none" w:sz="0" w:space="0" w:color="auto"/>
      </w:divBdr>
    </w:div>
    <w:div w:id="1015694004">
      <w:bodyDiv w:val="1"/>
      <w:marLeft w:val="0"/>
      <w:marRight w:val="0"/>
      <w:marTop w:val="0"/>
      <w:marBottom w:val="0"/>
      <w:divBdr>
        <w:top w:val="none" w:sz="0" w:space="0" w:color="auto"/>
        <w:left w:val="none" w:sz="0" w:space="0" w:color="auto"/>
        <w:bottom w:val="none" w:sz="0" w:space="0" w:color="auto"/>
        <w:right w:val="none" w:sz="0" w:space="0" w:color="auto"/>
      </w:divBdr>
    </w:div>
    <w:div w:id="1036589577">
      <w:bodyDiv w:val="1"/>
      <w:marLeft w:val="0"/>
      <w:marRight w:val="0"/>
      <w:marTop w:val="0"/>
      <w:marBottom w:val="0"/>
      <w:divBdr>
        <w:top w:val="none" w:sz="0" w:space="0" w:color="auto"/>
        <w:left w:val="none" w:sz="0" w:space="0" w:color="auto"/>
        <w:bottom w:val="none" w:sz="0" w:space="0" w:color="auto"/>
        <w:right w:val="none" w:sz="0" w:space="0" w:color="auto"/>
      </w:divBdr>
    </w:div>
    <w:div w:id="1043486002">
      <w:bodyDiv w:val="1"/>
      <w:marLeft w:val="0"/>
      <w:marRight w:val="0"/>
      <w:marTop w:val="0"/>
      <w:marBottom w:val="0"/>
      <w:divBdr>
        <w:top w:val="none" w:sz="0" w:space="0" w:color="auto"/>
        <w:left w:val="none" w:sz="0" w:space="0" w:color="auto"/>
        <w:bottom w:val="none" w:sz="0" w:space="0" w:color="auto"/>
        <w:right w:val="none" w:sz="0" w:space="0" w:color="auto"/>
      </w:divBdr>
    </w:div>
    <w:div w:id="1048528483">
      <w:bodyDiv w:val="1"/>
      <w:marLeft w:val="0"/>
      <w:marRight w:val="0"/>
      <w:marTop w:val="0"/>
      <w:marBottom w:val="0"/>
      <w:divBdr>
        <w:top w:val="none" w:sz="0" w:space="0" w:color="auto"/>
        <w:left w:val="none" w:sz="0" w:space="0" w:color="auto"/>
        <w:bottom w:val="none" w:sz="0" w:space="0" w:color="auto"/>
        <w:right w:val="none" w:sz="0" w:space="0" w:color="auto"/>
      </w:divBdr>
      <w:divsChild>
        <w:div w:id="1098021421">
          <w:marLeft w:val="0"/>
          <w:marRight w:val="0"/>
          <w:marTop w:val="0"/>
          <w:marBottom w:val="0"/>
          <w:divBdr>
            <w:top w:val="none" w:sz="0" w:space="0" w:color="auto"/>
            <w:left w:val="none" w:sz="0" w:space="0" w:color="auto"/>
            <w:bottom w:val="none" w:sz="0" w:space="0" w:color="auto"/>
            <w:right w:val="none" w:sz="0" w:space="0" w:color="auto"/>
          </w:divBdr>
          <w:divsChild>
            <w:div w:id="90495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59910">
      <w:bodyDiv w:val="1"/>
      <w:marLeft w:val="0"/>
      <w:marRight w:val="0"/>
      <w:marTop w:val="0"/>
      <w:marBottom w:val="0"/>
      <w:divBdr>
        <w:top w:val="none" w:sz="0" w:space="0" w:color="auto"/>
        <w:left w:val="none" w:sz="0" w:space="0" w:color="auto"/>
        <w:bottom w:val="none" w:sz="0" w:space="0" w:color="auto"/>
        <w:right w:val="none" w:sz="0" w:space="0" w:color="auto"/>
      </w:divBdr>
    </w:div>
    <w:div w:id="1106267023">
      <w:bodyDiv w:val="1"/>
      <w:marLeft w:val="0"/>
      <w:marRight w:val="0"/>
      <w:marTop w:val="0"/>
      <w:marBottom w:val="0"/>
      <w:divBdr>
        <w:top w:val="none" w:sz="0" w:space="0" w:color="auto"/>
        <w:left w:val="none" w:sz="0" w:space="0" w:color="auto"/>
        <w:bottom w:val="none" w:sz="0" w:space="0" w:color="auto"/>
        <w:right w:val="none" w:sz="0" w:space="0" w:color="auto"/>
      </w:divBdr>
    </w:div>
    <w:div w:id="1117022558">
      <w:bodyDiv w:val="1"/>
      <w:marLeft w:val="0"/>
      <w:marRight w:val="0"/>
      <w:marTop w:val="0"/>
      <w:marBottom w:val="0"/>
      <w:divBdr>
        <w:top w:val="none" w:sz="0" w:space="0" w:color="auto"/>
        <w:left w:val="none" w:sz="0" w:space="0" w:color="auto"/>
        <w:bottom w:val="none" w:sz="0" w:space="0" w:color="auto"/>
        <w:right w:val="none" w:sz="0" w:space="0" w:color="auto"/>
      </w:divBdr>
    </w:div>
    <w:div w:id="1181044038">
      <w:bodyDiv w:val="1"/>
      <w:marLeft w:val="0"/>
      <w:marRight w:val="0"/>
      <w:marTop w:val="0"/>
      <w:marBottom w:val="0"/>
      <w:divBdr>
        <w:top w:val="none" w:sz="0" w:space="0" w:color="auto"/>
        <w:left w:val="none" w:sz="0" w:space="0" w:color="auto"/>
        <w:bottom w:val="none" w:sz="0" w:space="0" w:color="auto"/>
        <w:right w:val="none" w:sz="0" w:space="0" w:color="auto"/>
      </w:divBdr>
    </w:div>
    <w:div w:id="1204253473">
      <w:bodyDiv w:val="1"/>
      <w:marLeft w:val="0"/>
      <w:marRight w:val="0"/>
      <w:marTop w:val="0"/>
      <w:marBottom w:val="0"/>
      <w:divBdr>
        <w:top w:val="none" w:sz="0" w:space="0" w:color="auto"/>
        <w:left w:val="none" w:sz="0" w:space="0" w:color="auto"/>
        <w:bottom w:val="none" w:sz="0" w:space="0" w:color="auto"/>
        <w:right w:val="none" w:sz="0" w:space="0" w:color="auto"/>
      </w:divBdr>
    </w:div>
    <w:div w:id="1241986941">
      <w:bodyDiv w:val="1"/>
      <w:marLeft w:val="0"/>
      <w:marRight w:val="0"/>
      <w:marTop w:val="0"/>
      <w:marBottom w:val="0"/>
      <w:divBdr>
        <w:top w:val="none" w:sz="0" w:space="0" w:color="auto"/>
        <w:left w:val="none" w:sz="0" w:space="0" w:color="auto"/>
        <w:bottom w:val="none" w:sz="0" w:space="0" w:color="auto"/>
        <w:right w:val="none" w:sz="0" w:space="0" w:color="auto"/>
      </w:divBdr>
      <w:divsChild>
        <w:div w:id="595555014">
          <w:marLeft w:val="0"/>
          <w:marRight w:val="0"/>
          <w:marTop w:val="0"/>
          <w:marBottom w:val="0"/>
          <w:divBdr>
            <w:top w:val="single" w:sz="6" w:space="0" w:color="AAAAAA"/>
            <w:left w:val="single" w:sz="6" w:space="0" w:color="AAAAAA"/>
            <w:bottom w:val="single" w:sz="6" w:space="0" w:color="AAAAAA"/>
            <w:right w:val="single" w:sz="6" w:space="0" w:color="AAAAAA"/>
          </w:divBdr>
          <w:divsChild>
            <w:div w:id="1345397219">
              <w:marLeft w:val="0"/>
              <w:marRight w:val="0"/>
              <w:marTop w:val="0"/>
              <w:marBottom w:val="0"/>
              <w:divBdr>
                <w:top w:val="none" w:sz="0" w:space="0" w:color="auto"/>
                <w:left w:val="none" w:sz="0" w:space="0" w:color="auto"/>
                <w:bottom w:val="none" w:sz="0" w:space="0" w:color="auto"/>
                <w:right w:val="none" w:sz="0" w:space="0" w:color="auto"/>
              </w:divBdr>
              <w:divsChild>
                <w:div w:id="1898780859">
                  <w:marLeft w:val="0"/>
                  <w:marRight w:val="300"/>
                  <w:marTop w:val="0"/>
                  <w:marBottom w:val="0"/>
                  <w:divBdr>
                    <w:top w:val="none" w:sz="0" w:space="0" w:color="auto"/>
                    <w:left w:val="none" w:sz="0" w:space="0" w:color="auto"/>
                    <w:bottom w:val="none" w:sz="0" w:space="0" w:color="auto"/>
                    <w:right w:val="none" w:sz="0" w:space="0" w:color="auto"/>
                  </w:divBdr>
                  <w:divsChild>
                    <w:div w:id="111155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305611">
      <w:bodyDiv w:val="1"/>
      <w:marLeft w:val="0"/>
      <w:marRight w:val="0"/>
      <w:marTop w:val="0"/>
      <w:marBottom w:val="0"/>
      <w:divBdr>
        <w:top w:val="none" w:sz="0" w:space="0" w:color="auto"/>
        <w:left w:val="none" w:sz="0" w:space="0" w:color="auto"/>
        <w:bottom w:val="none" w:sz="0" w:space="0" w:color="auto"/>
        <w:right w:val="none" w:sz="0" w:space="0" w:color="auto"/>
      </w:divBdr>
      <w:divsChild>
        <w:div w:id="1364549881">
          <w:marLeft w:val="0"/>
          <w:marRight w:val="0"/>
          <w:marTop w:val="0"/>
          <w:marBottom w:val="0"/>
          <w:divBdr>
            <w:top w:val="none" w:sz="0" w:space="0" w:color="auto"/>
            <w:left w:val="none" w:sz="0" w:space="0" w:color="auto"/>
            <w:bottom w:val="none" w:sz="0" w:space="0" w:color="auto"/>
            <w:right w:val="none" w:sz="0" w:space="0" w:color="auto"/>
          </w:divBdr>
          <w:divsChild>
            <w:div w:id="18866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49577">
      <w:bodyDiv w:val="1"/>
      <w:marLeft w:val="0"/>
      <w:marRight w:val="0"/>
      <w:marTop w:val="0"/>
      <w:marBottom w:val="0"/>
      <w:divBdr>
        <w:top w:val="none" w:sz="0" w:space="0" w:color="auto"/>
        <w:left w:val="none" w:sz="0" w:space="0" w:color="auto"/>
        <w:bottom w:val="none" w:sz="0" w:space="0" w:color="auto"/>
        <w:right w:val="none" w:sz="0" w:space="0" w:color="auto"/>
      </w:divBdr>
    </w:div>
    <w:div w:id="1286472874">
      <w:bodyDiv w:val="1"/>
      <w:marLeft w:val="0"/>
      <w:marRight w:val="0"/>
      <w:marTop w:val="0"/>
      <w:marBottom w:val="0"/>
      <w:divBdr>
        <w:top w:val="none" w:sz="0" w:space="0" w:color="auto"/>
        <w:left w:val="none" w:sz="0" w:space="0" w:color="auto"/>
        <w:bottom w:val="none" w:sz="0" w:space="0" w:color="auto"/>
        <w:right w:val="none" w:sz="0" w:space="0" w:color="auto"/>
      </w:divBdr>
    </w:div>
    <w:div w:id="1334534331">
      <w:bodyDiv w:val="1"/>
      <w:marLeft w:val="0"/>
      <w:marRight w:val="0"/>
      <w:marTop w:val="0"/>
      <w:marBottom w:val="0"/>
      <w:divBdr>
        <w:top w:val="none" w:sz="0" w:space="0" w:color="auto"/>
        <w:left w:val="none" w:sz="0" w:space="0" w:color="auto"/>
        <w:bottom w:val="none" w:sz="0" w:space="0" w:color="auto"/>
        <w:right w:val="none" w:sz="0" w:space="0" w:color="auto"/>
      </w:divBdr>
    </w:div>
    <w:div w:id="1347560247">
      <w:bodyDiv w:val="1"/>
      <w:marLeft w:val="0"/>
      <w:marRight w:val="0"/>
      <w:marTop w:val="0"/>
      <w:marBottom w:val="0"/>
      <w:divBdr>
        <w:top w:val="none" w:sz="0" w:space="0" w:color="auto"/>
        <w:left w:val="none" w:sz="0" w:space="0" w:color="auto"/>
        <w:bottom w:val="none" w:sz="0" w:space="0" w:color="auto"/>
        <w:right w:val="none" w:sz="0" w:space="0" w:color="auto"/>
      </w:divBdr>
    </w:div>
    <w:div w:id="1374963808">
      <w:bodyDiv w:val="1"/>
      <w:marLeft w:val="0"/>
      <w:marRight w:val="0"/>
      <w:marTop w:val="0"/>
      <w:marBottom w:val="0"/>
      <w:divBdr>
        <w:top w:val="none" w:sz="0" w:space="0" w:color="auto"/>
        <w:left w:val="none" w:sz="0" w:space="0" w:color="auto"/>
        <w:bottom w:val="none" w:sz="0" w:space="0" w:color="auto"/>
        <w:right w:val="none" w:sz="0" w:space="0" w:color="auto"/>
      </w:divBdr>
    </w:div>
    <w:div w:id="1390616892">
      <w:bodyDiv w:val="1"/>
      <w:marLeft w:val="0"/>
      <w:marRight w:val="0"/>
      <w:marTop w:val="0"/>
      <w:marBottom w:val="0"/>
      <w:divBdr>
        <w:top w:val="none" w:sz="0" w:space="0" w:color="auto"/>
        <w:left w:val="none" w:sz="0" w:space="0" w:color="auto"/>
        <w:bottom w:val="none" w:sz="0" w:space="0" w:color="auto"/>
        <w:right w:val="none" w:sz="0" w:space="0" w:color="auto"/>
      </w:divBdr>
    </w:div>
    <w:div w:id="1408041007">
      <w:bodyDiv w:val="1"/>
      <w:marLeft w:val="0"/>
      <w:marRight w:val="0"/>
      <w:marTop w:val="0"/>
      <w:marBottom w:val="0"/>
      <w:divBdr>
        <w:top w:val="none" w:sz="0" w:space="0" w:color="auto"/>
        <w:left w:val="none" w:sz="0" w:space="0" w:color="auto"/>
        <w:bottom w:val="none" w:sz="0" w:space="0" w:color="auto"/>
        <w:right w:val="none" w:sz="0" w:space="0" w:color="auto"/>
      </w:divBdr>
    </w:div>
    <w:div w:id="1419133570">
      <w:bodyDiv w:val="1"/>
      <w:marLeft w:val="0"/>
      <w:marRight w:val="0"/>
      <w:marTop w:val="0"/>
      <w:marBottom w:val="0"/>
      <w:divBdr>
        <w:top w:val="none" w:sz="0" w:space="0" w:color="auto"/>
        <w:left w:val="none" w:sz="0" w:space="0" w:color="auto"/>
        <w:bottom w:val="none" w:sz="0" w:space="0" w:color="auto"/>
        <w:right w:val="none" w:sz="0" w:space="0" w:color="auto"/>
      </w:divBdr>
    </w:div>
    <w:div w:id="1455362842">
      <w:bodyDiv w:val="1"/>
      <w:marLeft w:val="0"/>
      <w:marRight w:val="0"/>
      <w:marTop w:val="0"/>
      <w:marBottom w:val="0"/>
      <w:divBdr>
        <w:top w:val="none" w:sz="0" w:space="0" w:color="auto"/>
        <w:left w:val="none" w:sz="0" w:space="0" w:color="auto"/>
        <w:bottom w:val="none" w:sz="0" w:space="0" w:color="auto"/>
        <w:right w:val="none" w:sz="0" w:space="0" w:color="auto"/>
      </w:divBdr>
    </w:div>
    <w:div w:id="1499424412">
      <w:bodyDiv w:val="1"/>
      <w:marLeft w:val="0"/>
      <w:marRight w:val="0"/>
      <w:marTop w:val="0"/>
      <w:marBottom w:val="0"/>
      <w:divBdr>
        <w:top w:val="none" w:sz="0" w:space="0" w:color="auto"/>
        <w:left w:val="none" w:sz="0" w:space="0" w:color="auto"/>
        <w:bottom w:val="none" w:sz="0" w:space="0" w:color="auto"/>
        <w:right w:val="none" w:sz="0" w:space="0" w:color="auto"/>
      </w:divBdr>
    </w:div>
    <w:div w:id="1505166496">
      <w:bodyDiv w:val="1"/>
      <w:marLeft w:val="0"/>
      <w:marRight w:val="0"/>
      <w:marTop w:val="0"/>
      <w:marBottom w:val="0"/>
      <w:divBdr>
        <w:top w:val="none" w:sz="0" w:space="0" w:color="auto"/>
        <w:left w:val="none" w:sz="0" w:space="0" w:color="auto"/>
        <w:bottom w:val="none" w:sz="0" w:space="0" w:color="auto"/>
        <w:right w:val="none" w:sz="0" w:space="0" w:color="auto"/>
      </w:divBdr>
    </w:div>
    <w:div w:id="1522742437">
      <w:bodyDiv w:val="1"/>
      <w:marLeft w:val="0"/>
      <w:marRight w:val="0"/>
      <w:marTop w:val="0"/>
      <w:marBottom w:val="0"/>
      <w:divBdr>
        <w:top w:val="none" w:sz="0" w:space="0" w:color="auto"/>
        <w:left w:val="none" w:sz="0" w:space="0" w:color="auto"/>
        <w:bottom w:val="none" w:sz="0" w:space="0" w:color="auto"/>
        <w:right w:val="none" w:sz="0" w:space="0" w:color="auto"/>
      </w:divBdr>
    </w:div>
    <w:div w:id="1523857468">
      <w:bodyDiv w:val="1"/>
      <w:marLeft w:val="0"/>
      <w:marRight w:val="0"/>
      <w:marTop w:val="0"/>
      <w:marBottom w:val="0"/>
      <w:divBdr>
        <w:top w:val="none" w:sz="0" w:space="0" w:color="auto"/>
        <w:left w:val="none" w:sz="0" w:space="0" w:color="auto"/>
        <w:bottom w:val="none" w:sz="0" w:space="0" w:color="auto"/>
        <w:right w:val="none" w:sz="0" w:space="0" w:color="auto"/>
      </w:divBdr>
    </w:div>
    <w:div w:id="1545169536">
      <w:bodyDiv w:val="1"/>
      <w:marLeft w:val="0"/>
      <w:marRight w:val="0"/>
      <w:marTop w:val="0"/>
      <w:marBottom w:val="0"/>
      <w:divBdr>
        <w:top w:val="none" w:sz="0" w:space="0" w:color="auto"/>
        <w:left w:val="none" w:sz="0" w:space="0" w:color="auto"/>
        <w:bottom w:val="none" w:sz="0" w:space="0" w:color="auto"/>
        <w:right w:val="none" w:sz="0" w:space="0" w:color="auto"/>
      </w:divBdr>
    </w:div>
    <w:div w:id="1637878153">
      <w:bodyDiv w:val="1"/>
      <w:marLeft w:val="0"/>
      <w:marRight w:val="0"/>
      <w:marTop w:val="0"/>
      <w:marBottom w:val="0"/>
      <w:divBdr>
        <w:top w:val="none" w:sz="0" w:space="0" w:color="auto"/>
        <w:left w:val="none" w:sz="0" w:space="0" w:color="auto"/>
        <w:bottom w:val="none" w:sz="0" w:space="0" w:color="auto"/>
        <w:right w:val="none" w:sz="0" w:space="0" w:color="auto"/>
      </w:divBdr>
    </w:div>
    <w:div w:id="1671567363">
      <w:bodyDiv w:val="1"/>
      <w:marLeft w:val="0"/>
      <w:marRight w:val="0"/>
      <w:marTop w:val="0"/>
      <w:marBottom w:val="0"/>
      <w:divBdr>
        <w:top w:val="none" w:sz="0" w:space="0" w:color="auto"/>
        <w:left w:val="none" w:sz="0" w:space="0" w:color="auto"/>
        <w:bottom w:val="none" w:sz="0" w:space="0" w:color="auto"/>
        <w:right w:val="none" w:sz="0" w:space="0" w:color="auto"/>
      </w:divBdr>
    </w:div>
    <w:div w:id="1829402063">
      <w:bodyDiv w:val="1"/>
      <w:marLeft w:val="0"/>
      <w:marRight w:val="0"/>
      <w:marTop w:val="0"/>
      <w:marBottom w:val="0"/>
      <w:divBdr>
        <w:top w:val="none" w:sz="0" w:space="0" w:color="auto"/>
        <w:left w:val="none" w:sz="0" w:space="0" w:color="auto"/>
        <w:bottom w:val="none" w:sz="0" w:space="0" w:color="auto"/>
        <w:right w:val="none" w:sz="0" w:space="0" w:color="auto"/>
      </w:divBdr>
    </w:div>
    <w:div w:id="1845051365">
      <w:bodyDiv w:val="1"/>
      <w:marLeft w:val="0"/>
      <w:marRight w:val="0"/>
      <w:marTop w:val="0"/>
      <w:marBottom w:val="0"/>
      <w:divBdr>
        <w:top w:val="none" w:sz="0" w:space="0" w:color="auto"/>
        <w:left w:val="none" w:sz="0" w:space="0" w:color="auto"/>
        <w:bottom w:val="none" w:sz="0" w:space="0" w:color="auto"/>
        <w:right w:val="none" w:sz="0" w:space="0" w:color="auto"/>
      </w:divBdr>
    </w:div>
    <w:div w:id="1848400218">
      <w:bodyDiv w:val="1"/>
      <w:marLeft w:val="0"/>
      <w:marRight w:val="0"/>
      <w:marTop w:val="0"/>
      <w:marBottom w:val="0"/>
      <w:divBdr>
        <w:top w:val="none" w:sz="0" w:space="0" w:color="auto"/>
        <w:left w:val="none" w:sz="0" w:space="0" w:color="auto"/>
        <w:bottom w:val="none" w:sz="0" w:space="0" w:color="auto"/>
        <w:right w:val="none" w:sz="0" w:space="0" w:color="auto"/>
      </w:divBdr>
      <w:divsChild>
        <w:div w:id="976880680">
          <w:marLeft w:val="0"/>
          <w:marRight w:val="0"/>
          <w:marTop w:val="0"/>
          <w:marBottom w:val="0"/>
          <w:divBdr>
            <w:top w:val="none" w:sz="0" w:space="0" w:color="auto"/>
            <w:left w:val="none" w:sz="0" w:space="0" w:color="auto"/>
            <w:bottom w:val="none" w:sz="0" w:space="0" w:color="auto"/>
            <w:right w:val="none" w:sz="0" w:space="0" w:color="auto"/>
          </w:divBdr>
          <w:divsChild>
            <w:div w:id="7532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197620">
      <w:bodyDiv w:val="1"/>
      <w:marLeft w:val="0"/>
      <w:marRight w:val="0"/>
      <w:marTop w:val="0"/>
      <w:marBottom w:val="0"/>
      <w:divBdr>
        <w:top w:val="none" w:sz="0" w:space="0" w:color="auto"/>
        <w:left w:val="none" w:sz="0" w:space="0" w:color="auto"/>
        <w:bottom w:val="none" w:sz="0" w:space="0" w:color="auto"/>
        <w:right w:val="none" w:sz="0" w:space="0" w:color="auto"/>
      </w:divBdr>
    </w:div>
    <w:div w:id="1885680636">
      <w:bodyDiv w:val="1"/>
      <w:marLeft w:val="0"/>
      <w:marRight w:val="0"/>
      <w:marTop w:val="0"/>
      <w:marBottom w:val="0"/>
      <w:divBdr>
        <w:top w:val="none" w:sz="0" w:space="0" w:color="auto"/>
        <w:left w:val="none" w:sz="0" w:space="0" w:color="auto"/>
        <w:bottom w:val="none" w:sz="0" w:space="0" w:color="auto"/>
        <w:right w:val="none" w:sz="0" w:space="0" w:color="auto"/>
      </w:divBdr>
    </w:div>
    <w:div w:id="1915698148">
      <w:bodyDiv w:val="1"/>
      <w:marLeft w:val="0"/>
      <w:marRight w:val="0"/>
      <w:marTop w:val="0"/>
      <w:marBottom w:val="0"/>
      <w:divBdr>
        <w:top w:val="none" w:sz="0" w:space="0" w:color="auto"/>
        <w:left w:val="none" w:sz="0" w:space="0" w:color="auto"/>
        <w:bottom w:val="none" w:sz="0" w:space="0" w:color="auto"/>
        <w:right w:val="none" w:sz="0" w:space="0" w:color="auto"/>
      </w:divBdr>
    </w:div>
    <w:div w:id="1952395183">
      <w:bodyDiv w:val="1"/>
      <w:marLeft w:val="0"/>
      <w:marRight w:val="0"/>
      <w:marTop w:val="0"/>
      <w:marBottom w:val="0"/>
      <w:divBdr>
        <w:top w:val="none" w:sz="0" w:space="0" w:color="auto"/>
        <w:left w:val="none" w:sz="0" w:space="0" w:color="auto"/>
        <w:bottom w:val="none" w:sz="0" w:space="0" w:color="auto"/>
        <w:right w:val="none" w:sz="0" w:space="0" w:color="auto"/>
      </w:divBdr>
    </w:div>
    <w:div w:id="1957786009">
      <w:bodyDiv w:val="1"/>
      <w:marLeft w:val="0"/>
      <w:marRight w:val="0"/>
      <w:marTop w:val="0"/>
      <w:marBottom w:val="0"/>
      <w:divBdr>
        <w:top w:val="none" w:sz="0" w:space="0" w:color="auto"/>
        <w:left w:val="none" w:sz="0" w:space="0" w:color="auto"/>
        <w:bottom w:val="none" w:sz="0" w:space="0" w:color="auto"/>
        <w:right w:val="none" w:sz="0" w:space="0" w:color="auto"/>
      </w:divBdr>
    </w:div>
    <w:div w:id="1959028263">
      <w:bodyDiv w:val="1"/>
      <w:marLeft w:val="0"/>
      <w:marRight w:val="0"/>
      <w:marTop w:val="0"/>
      <w:marBottom w:val="0"/>
      <w:divBdr>
        <w:top w:val="none" w:sz="0" w:space="0" w:color="auto"/>
        <w:left w:val="none" w:sz="0" w:space="0" w:color="auto"/>
        <w:bottom w:val="none" w:sz="0" w:space="0" w:color="auto"/>
        <w:right w:val="none" w:sz="0" w:space="0" w:color="auto"/>
      </w:divBdr>
    </w:div>
    <w:div w:id="1960990914">
      <w:bodyDiv w:val="1"/>
      <w:marLeft w:val="0"/>
      <w:marRight w:val="0"/>
      <w:marTop w:val="0"/>
      <w:marBottom w:val="0"/>
      <w:divBdr>
        <w:top w:val="none" w:sz="0" w:space="0" w:color="auto"/>
        <w:left w:val="none" w:sz="0" w:space="0" w:color="auto"/>
        <w:bottom w:val="none" w:sz="0" w:space="0" w:color="auto"/>
        <w:right w:val="none" w:sz="0" w:space="0" w:color="auto"/>
      </w:divBdr>
    </w:div>
    <w:div w:id="2033649608">
      <w:bodyDiv w:val="1"/>
      <w:marLeft w:val="0"/>
      <w:marRight w:val="0"/>
      <w:marTop w:val="0"/>
      <w:marBottom w:val="0"/>
      <w:divBdr>
        <w:top w:val="none" w:sz="0" w:space="0" w:color="auto"/>
        <w:left w:val="none" w:sz="0" w:space="0" w:color="auto"/>
        <w:bottom w:val="none" w:sz="0" w:space="0" w:color="auto"/>
        <w:right w:val="none" w:sz="0" w:space="0" w:color="auto"/>
      </w:divBdr>
    </w:div>
    <w:div w:id="2036342772">
      <w:bodyDiv w:val="1"/>
      <w:marLeft w:val="0"/>
      <w:marRight w:val="0"/>
      <w:marTop w:val="0"/>
      <w:marBottom w:val="0"/>
      <w:divBdr>
        <w:top w:val="none" w:sz="0" w:space="0" w:color="auto"/>
        <w:left w:val="none" w:sz="0" w:space="0" w:color="auto"/>
        <w:bottom w:val="none" w:sz="0" w:space="0" w:color="auto"/>
        <w:right w:val="none" w:sz="0" w:space="0" w:color="auto"/>
      </w:divBdr>
    </w:div>
    <w:div w:id="2048095368">
      <w:bodyDiv w:val="1"/>
      <w:marLeft w:val="0"/>
      <w:marRight w:val="0"/>
      <w:marTop w:val="0"/>
      <w:marBottom w:val="0"/>
      <w:divBdr>
        <w:top w:val="none" w:sz="0" w:space="0" w:color="auto"/>
        <w:left w:val="none" w:sz="0" w:space="0" w:color="auto"/>
        <w:bottom w:val="none" w:sz="0" w:space="0" w:color="auto"/>
        <w:right w:val="none" w:sz="0" w:space="0" w:color="auto"/>
      </w:divBdr>
    </w:div>
    <w:div w:id="2059627454">
      <w:bodyDiv w:val="1"/>
      <w:marLeft w:val="0"/>
      <w:marRight w:val="0"/>
      <w:marTop w:val="0"/>
      <w:marBottom w:val="0"/>
      <w:divBdr>
        <w:top w:val="none" w:sz="0" w:space="0" w:color="auto"/>
        <w:left w:val="none" w:sz="0" w:space="0" w:color="auto"/>
        <w:bottom w:val="none" w:sz="0" w:space="0" w:color="auto"/>
        <w:right w:val="none" w:sz="0" w:space="0" w:color="auto"/>
      </w:divBdr>
      <w:divsChild>
        <w:div w:id="42143054">
          <w:marLeft w:val="0"/>
          <w:marRight w:val="0"/>
          <w:marTop w:val="0"/>
          <w:marBottom w:val="0"/>
          <w:divBdr>
            <w:top w:val="none" w:sz="0" w:space="0" w:color="auto"/>
            <w:left w:val="none" w:sz="0" w:space="0" w:color="auto"/>
            <w:bottom w:val="none" w:sz="0" w:space="0" w:color="auto"/>
            <w:right w:val="none" w:sz="0" w:space="0" w:color="auto"/>
          </w:divBdr>
          <w:divsChild>
            <w:div w:id="374890649">
              <w:marLeft w:val="0"/>
              <w:marRight w:val="0"/>
              <w:marTop w:val="0"/>
              <w:marBottom w:val="0"/>
              <w:divBdr>
                <w:top w:val="none" w:sz="0" w:space="0" w:color="auto"/>
                <w:left w:val="none" w:sz="0" w:space="0" w:color="auto"/>
                <w:bottom w:val="none" w:sz="0" w:space="0" w:color="auto"/>
                <w:right w:val="none" w:sz="0" w:space="0" w:color="auto"/>
              </w:divBdr>
              <w:divsChild>
                <w:div w:id="69933540">
                  <w:marLeft w:val="0"/>
                  <w:marRight w:val="0"/>
                  <w:marTop w:val="0"/>
                  <w:marBottom w:val="0"/>
                  <w:divBdr>
                    <w:top w:val="none" w:sz="0" w:space="0" w:color="auto"/>
                    <w:left w:val="none" w:sz="0" w:space="0" w:color="auto"/>
                    <w:bottom w:val="none" w:sz="0" w:space="0" w:color="auto"/>
                    <w:right w:val="none" w:sz="0" w:space="0" w:color="auto"/>
                  </w:divBdr>
                </w:div>
                <w:div w:id="277029993">
                  <w:marLeft w:val="0"/>
                  <w:marRight w:val="0"/>
                  <w:marTop w:val="0"/>
                  <w:marBottom w:val="0"/>
                  <w:divBdr>
                    <w:top w:val="none" w:sz="0" w:space="0" w:color="auto"/>
                    <w:left w:val="none" w:sz="0" w:space="0" w:color="auto"/>
                    <w:bottom w:val="none" w:sz="0" w:space="0" w:color="auto"/>
                    <w:right w:val="none" w:sz="0" w:space="0" w:color="auto"/>
                  </w:divBdr>
                </w:div>
                <w:div w:id="617687560">
                  <w:marLeft w:val="0"/>
                  <w:marRight w:val="0"/>
                  <w:marTop w:val="0"/>
                  <w:marBottom w:val="0"/>
                  <w:divBdr>
                    <w:top w:val="none" w:sz="0" w:space="0" w:color="auto"/>
                    <w:left w:val="none" w:sz="0" w:space="0" w:color="auto"/>
                    <w:bottom w:val="none" w:sz="0" w:space="0" w:color="auto"/>
                    <w:right w:val="none" w:sz="0" w:space="0" w:color="auto"/>
                  </w:divBdr>
                </w:div>
                <w:div w:id="766073252">
                  <w:marLeft w:val="0"/>
                  <w:marRight w:val="0"/>
                  <w:marTop w:val="0"/>
                  <w:marBottom w:val="0"/>
                  <w:divBdr>
                    <w:top w:val="none" w:sz="0" w:space="0" w:color="auto"/>
                    <w:left w:val="none" w:sz="0" w:space="0" w:color="auto"/>
                    <w:bottom w:val="none" w:sz="0" w:space="0" w:color="auto"/>
                    <w:right w:val="none" w:sz="0" w:space="0" w:color="auto"/>
                  </w:divBdr>
                </w:div>
                <w:div w:id="788165372">
                  <w:marLeft w:val="0"/>
                  <w:marRight w:val="0"/>
                  <w:marTop w:val="0"/>
                  <w:marBottom w:val="0"/>
                  <w:divBdr>
                    <w:top w:val="none" w:sz="0" w:space="0" w:color="auto"/>
                    <w:left w:val="none" w:sz="0" w:space="0" w:color="auto"/>
                    <w:bottom w:val="none" w:sz="0" w:space="0" w:color="auto"/>
                    <w:right w:val="none" w:sz="0" w:space="0" w:color="auto"/>
                  </w:divBdr>
                </w:div>
                <w:div w:id="960502522">
                  <w:marLeft w:val="0"/>
                  <w:marRight w:val="0"/>
                  <w:marTop w:val="0"/>
                  <w:marBottom w:val="0"/>
                  <w:divBdr>
                    <w:top w:val="none" w:sz="0" w:space="0" w:color="auto"/>
                    <w:left w:val="none" w:sz="0" w:space="0" w:color="auto"/>
                    <w:bottom w:val="none" w:sz="0" w:space="0" w:color="auto"/>
                    <w:right w:val="none" w:sz="0" w:space="0" w:color="auto"/>
                  </w:divBdr>
                </w:div>
                <w:div w:id="1006596737">
                  <w:marLeft w:val="0"/>
                  <w:marRight w:val="0"/>
                  <w:marTop w:val="0"/>
                  <w:marBottom w:val="0"/>
                  <w:divBdr>
                    <w:top w:val="none" w:sz="0" w:space="0" w:color="auto"/>
                    <w:left w:val="none" w:sz="0" w:space="0" w:color="auto"/>
                    <w:bottom w:val="none" w:sz="0" w:space="0" w:color="auto"/>
                    <w:right w:val="none" w:sz="0" w:space="0" w:color="auto"/>
                  </w:divBdr>
                </w:div>
                <w:div w:id="1104963395">
                  <w:marLeft w:val="0"/>
                  <w:marRight w:val="0"/>
                  <w:marTop w:val="0"/>
                  <w:marBottom w:val="0"/>
                  <w:divBdr>
                    <w:top w:val="none" w:sz="0" w:space="0" w:color="auto"/>
                    <w:left w:val="none" w:sz="0" w:space="0" w:color="auto"/>
                    <w:bottom w:val="none" w:sz="0" w:space="0" w:color="auto"/>
                    <w:right w:val="none" w:sz="0" w:space="0" w:color="auto"/>
                  </w:divBdr>
                </w:div>
                <w:div w:id="1251042286">
                  <w:marLeft w:val="0"/>
                  <w:marRight w:val="0"/>
                  <w:marTop w:val="0"/>
                  <w:marBottom w:val="0"/>
                  <w:divBdr>
                    <w:top w:val="none" w:sz="0" w:space="0" w:color="auto"/>
                    <w:left w:val="none" w:sz="0" w:space="0" w:color="auto"/>
                    <w:bottom w:val="none" w:sz="0" w:space="0" w:color="auto"/>
                    <w:right w:val="none" w:sz="0" w:space="0" w:color="auto"/>
                  </w:divBdr>
                </w:div>
                <w:div w:id="1298334621">
                  <w:marLeft w:val="0"/>
                  <w:marRight w:val="0"/>
                  <w:marTop w:val="0"/>
                  <w:marBottom w:val="0"/>
                  <w:divBdr>
                    <w:top w:val="none" w:sz="0" w:space="0" w:color="auto"/>
                    <w:left w:val="none" w:sz="0" w:space="0" w:color="auto"/>
                    <w:bottom w:val="none" w:sz="0" w:space="0" w:color="auto"/>
                    <w:right w:val="none" w:sz="0" w:space="0" w:color="auto"/>
                  </w:divBdr>
                </w:div>
                <w:div w:id="1526792517">
                  <w:marLeft w:val="0"/>
                  <w:marRight w:val="0"/>
                  <w:marTop w:val="0"/>
                  <w:marBottom w:val="0"/>
                  <w:divBdr>
                    <w:top w:val="none" w:sz="0" w:space="0" w:color="auto"/>
                    <w:left w:val="none" w:sz="0" w:space="0" w:color="auto"/>
                    <w:bottom w:val="none" w:sz="0" w:space="0" w:color="auto"/>
                    <w:right w:val="none" w:sz="0" w:space="0" w:color="auto"/>
                  </w:divBdr>
                </w:div>
                <w:div w:id="1638951197">
                  <w:marLeft w:val="0"/>
                  <w:marRight w:val="0"/>
                  <w:marTop w:val="0"/>
                  <w:marBottom w:val="0"/>
                  <w:divBdr>
                    <w:top w:val="none" w:sz="0" w:space="0" w:color="auto"/>
                    <w:left w:val="none" w:sz="0" w:space="0" w:color="auto"/>
                    <w:bottom w:val="none" w:sz="0" w:space="0" w:color="auto"/>
                    <w:right w:val="none" w:sz="0" w:space="0" w:color="auto"/>
                  </w:divBdr>
                </w:div>
                <w:div w:id="1680699170">
                  <w:marLeft w:val="0"/>
                  <w:marRight w:val="0"/>
                  <w:marTop w:val="0"/>
                  <w:marBottom w:val="0"/>
                  <w:divBdr>
                    <w:top w:val="none" w:sz="0" w:space="0" w:color="auto"/>
                    <w:left w:val="none" w:sz="0" w:space="0" w:color="auto"/>
                    <w:bottom w:val="none" w:sz="0" w:space="0" w:color="auto"/>
                    <w:right w:val="none" w:sz="0" w:space="0" w:color="auto"/>
                  </w:divBdr>
                </w:div>
                <w:div w:id="1784112719">
                  <w:marLeft w:val="0"/>
                  <w:marRight w:val="0"/>
                  <w:marTop w:val="0"/>
                  <w:marBottom w:val="0"/>
                  <w:divBdr>
                    <w:top w:val="none" w:sz="0" w:space="0" w:color="auto"/>
                    <w:left w:val="none" w:sz="0" w:space="0" w:color="auto"/>
                    <w:bottom w:val="none" w:sz="0" w:space="0" w:color="auto"/>
                    <w:right w:val="none" w:sz="0" w:space="0" w:color="auto"/>
                  </w:divBdr>
                </w:div>
                <w:div w:id="1897163786">
                  <w:marLeft w:val="0"/>
                  <w:marRight w:val="0"/>
                  <w:marTop w:val="0"/>
                  <w:marBottom w:val="0"/>
                  <w:divBdr>
                    <w:top w:val="none" w:sz="0" w:space="0" w:color="auto"/>
                    <w:left w:val="none" w:sz="0" w:space="0" w:color="auto"/>
                    <w:bottom w:val="none" w:sz="0" w:space="0" w:color="auto"/>
                    <w:right w:val="none" w:sz="0" w:space="0" w:color="auto"/>
                  </w:divBdr>
                </w:div>
                <w:div w:id="1917812533">
                  <w:marLeft w:val="0"/>
                  <w:marRight w:val="0"/>
                  <w:marTop w:val="0"/>
                  <w:marBottom w:val="0"/>
                  <w:divBdr>
                    <w:top w:val="none" w:sz="0" w:space="0" w:color="auto"/>
                    <w:left w:val="none" w:sz="0" w:space="0" w:color="auto"/>
                    <w:bottom w:val="none" w:sz="0" w:space="0" w:color="auto"/>
                    <w:right w:val="none" w:sz="0" w:space="0" w:color="auto"/>
                  </w:divBdr>
                </w:div>
                <w:div w:id="1957826253">
                  <w:marLeft w:val="0"/>
                  <w:marRight w:val="0"/>
                  <w:marTop w:val="0"/>
                  <w:marBottom w:val="0"/>
                  <w:divBdr>
                    <w:top w:val="none" w:sz="0" w:space="0" w:color="auto"/>
                    <w:left w:val="none" w:sz="0" w:space="0" w:color="auto"/>
                    <w:bottom w:val="none" w:sz="0" w:space="0" w:color="auto"/>
                    <w:right w:val="none" w:sz="0" w:space="0" w:color="auto"/>
                  </w:divBdr>
                </w:div>
                <w:div w:id="199964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594383">
      <w:bodyDiv w:val="1"/>
      <w:marLeft w:val="0"/>
      <w:marRight w:val="0"/>
      <w:marTop w:val="0"/>
      <w:marBottom w:val="0"/>
      <w:divBdr>
        <w:top w:val="none" w:sz="0" w:space="0" w:color="auto"/>
        <w:left w:val="none" w:sz="0" w:space="0" w:color="auto"/>
        <w:bottom w:val="none" w:sz="0" w:space="0" w:color="auto"/>
        <w:right w:val="none" w:sz="0" w:space="0" w:color="auto"/>
      </w:divBdr>
    </w:div>
    <w:div w:id="2115199308">
      <w:bodyDiv w:val="1"/>
      <w:marLeft w:val="0"/>
      <w:marRight w:val="0"/>
      <w:marTop w:val="0"/>
      <w:marBottom w:val="0"/>
      <w:divBdr>
        <w:top w:val="none" w:sz="0" w:space="0" w:color="auto"/>
        <w:left w:val="none" w:sz="0" w:space="0" w:color="auto"/>
        <w:bottom w:val="none" w:sz="0" w:space="0" w:color="auto"/>
        <w:right w:val="none" w:sz="0" w:space="0" w:color="auto"/>
      </w:divBdr>
    </w:div>
    <w:div w:id="214179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VisualID\memotemplates\Independent%20Departments\Dept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A57075762E8945A5791F98854BBB12" ma:contentTypeVersion="16" ma:contentTypeDescription="Create a new document." ma:contentTypeScope="" ma:versionID="3f5d30d9128acc6c5b078915b3d3f38f">
  <xsd:schema xmlns:xsd="http://www.w3.org/2001/XMLSchema" xmlns:xs="http://www.w3.org/2001/XMLSchema" xmlns:p="http://schemas.microsoft.com/office/2006/metadata/properties" xmlns:ns2="36325446-7bba-4390-9f54-4c23ecdc8d8f" xmlns:ns3="70013a1c-1b9c-4fad-9bc4-2d4d5552f947" targetNamespace="http://schemas.microsoft.com/office/2006/metadata/properties" ma:root="true" ma:fieldsID="b14d2aac34c78369131488fcf611dc0d" ns2:_="" ns3:_="">
    <xsd:import namespace="36325446-7bba-4390-9f54-4c23ecdc8d8f"/>
    <xsd:import namespace="70013a1c-1b9c-4fad-9bc4-2d4d5552f9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25446-7bba-4390-9f54-4c23ecdc8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60370ab-239c-4f69-b9f9-a829e5a5e91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0013a1c-1b9c-4fad-9bc4-2d4d5552f9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9d7a9d-0edb-47f8-b438-34159f63cbb0}" ma:internalName="TaxCatchAll" ma:showField="CatchAllData" ma:web="70013a1c-1b9c-4fad-9bc4-2d4d5552f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70013a1c-1b9c-4fad-9bc4-2d4d5552f947">
      <UserInfo>
        <DisplayName>Thurgood, Sian</DisplayName>
        <AccountId>139</AccountId>
        <AccountType/>
      </UserInfo>
      <UserInfo>
        <DisplayName>Birkett, James</DisplayName>
        <AccountId>61</AccountId>
        <AccountType/>
      </UserInfo>
      <UserInfo>
        <DisplayName>Quinsee, Susannah</DisplayName>
        <AccountId>59</AccountId>
        <AccountType/>
      </UserInfo>
      <UserInfo>
        <DisplayName>Hogan, Sean</DisplayName>
        <AccountId>658</AccountId>
        <AccountType/>
      </UserInfo>
      <UserInfo>
        <DisplayName>Stanbury, Steve</DisplayName>
        <AccountId>7</AccountId>
        <AccountType/>
      </UserInfo>
    </SharedWithUsers>
    <lcf76f155ced4ddcb4097134ff3c332f xmlns="36325446-7bba-4390-9f54-4c23ecdc8d8f">
      <Terms xmlns="http://schemas.microsoft.com/office/infopath/2007/PartnerControls"/>
    </lcf76f155ced4ddcb4097134ff3c332f>
    <TaxCatchAll xmlns="70013a1c-1b9c-4fad-9bc4-2d4d5552f947" xsi:nil="true"/>
  </documentManagement>
</p:properties>
</file>

<file path=customXml/itemProps1.xml><?xml version="1.0" encoding="utf-8"?>
<ds:datastoreItem xmlns:ds="http://schemas.openxmlformats.org/officeDocument/2006/customXml" ds:itemID="{EEAA00B1-8F17-43E8-BB13-E72E95D91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325446-7bba-4390-9f54-4c23ecdc8d8f"/>
    <ds:schemaRef ds:uri="70013a1c-1b9c-4fad-9bc4-2d4d5552f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977A09-A448-4062-9230-22C921805EB0}">
  <ds:schemaRefs>
    <ds:schemaRef ds:uri="http://schemas.microsoft.com/sharepoint/v3/contenttype/forms"/>
  </ds:schemaRefs>
</ds:datastoreItem>
</file>

<file path=customXml/itemProps3.xml><?xml version="1.0" encoding="utf-8"?>
<ds:datastoreItem xmlns:ds="http://schemas.openxmlformats.org/officeDocument/2006/customXml" ds:itemID="{24062613-9FD3-4063-8595-86E908890FB8}">
  <ds:schemaRefs>
    <ds:schemaRef ds:uri="http://schemas.openxmlformats.org/officeDocument/2006/bibliography"/>
  </ds:schemaRefs>
</ds:datastoreItem>
</file>

<file path=customXml/itemProps4.xml><?xml version="1.0" encoding="utf-8"?>
<ds:datastoreItem xmlns:ds="http://schemas.openxmlformats.org/officeDocument/2006/customXml" ds:itemID="{8116202D-AAB4-45FB-9AC6-886ECDB67F0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70013a1c-1b9c-4fad-9bc4-2d4d5552f947"/>
    <ds:schemaRef ds:uri="36325446-7bba-4390-9f54-4c23ecdc8d8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Deptmemo.dot</Template>
  <TotalTime>0</TotalTime>
  <Pages>9</Pages>
  <Words>3755</Words>
  <Characters>21407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City University</dc:creator>
  <cp:lastModifiedBy>Stanbury, Steve</cp:lastModifiedBy>
  <cp:revision>2</cp:revision>
  <cp:lastPrinted>2014-11-18T13:07:00Z</cp:lastPrinted>
  <dcterms:created xsi:type="dcterms:W3CDTF">2022-10-13T13:50:00Z</dcterms:created>
  <dcterms:modified xsi:type="dcterms:W3CDTF">2022-10-13T13:50:00Z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0x01010066A57075762E8945A5791F98854BBB12</vt:lpwstr>
  </property>
  <property fmtid="{D5CDD505-2E9C-101B-9397-08002B2CF9AE}" pid="3" name="Order">
    <vt:r8>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SIP_Label_22f9d4f6-5cad-4b27-bb04-f8377877013e_Enabled">
    <vt:lpwstr>true</vt:lpwstr>
  </property>
  <property fmtid="{D5CDD505-2E9C-101B-9397-08002B2CF9AE}" pid="10" name="MSIP_Label_22f9d4f6-5cad-4b27-bb04-f8377877013e_SetDate">
    <vt:lpwstr>2021-10-28T08:07:53Z</vt:lpwstr>
  </property>
  <property fmtid="{D5CDD505-2E9C-101B-9397-08002B2CF9AE}" pid="11" name="MSIP_Label_22f9d4f6-5cad-4b27-bb04-f8377877013e_Method">
    <vt:lpwstr>Privileged</vt:lpwstr>
  </property>
  <property fmtid="{D5CDD505-2E9C-101B-9397-08002B2CF9AE}" pid="12" name="MSIP_Label_22f9d4f6-5cad-4b27-bb04-f8377877013e_Name">
    <vt:lpwstr>Protect</vt:lpwstr>
  </property>
  <property fmtid="{D5CDD505-2E9C-101B-9397-08002B2CF9AE}" pid="13" name="MSIP_Label_22f9d4f6-5cad-4b27-bb04-f8377877013e_SiteId">
    <vt:lpwstr>dd615949-5bd0-4da0-ac52-28ef8d336373</vt:lpwstr>
  </property>
  <property fmtid="{D5CDD505-2E9C-101B-9397-08002B2CF9AE}" pid="14" name="MSIP_Label_22f9d4f6-5cad-4b27-bb04-f8377877013e_ActionId">
    <vt:lpwstr>6613839d-3301-4ee6-9a4f-df8ab1ddc1f3</vt:lpwstr>
  </property>
  <property fmtid="{D5CDD505-2E9C-101B-9397-08002B2CF9AE}" pid="15" name="MSIP_Label_22f9d4f6-5cad-4b27-bb04-f8377877013e_ContentBits">
    <vt:lpwstr>0</vt:lpwstr>
  </property>
  <property fmtid="{D5CDD505-2E9C-101B-9397-08002B2CF9AE}" pid="16" name="MediaServiceImageTags">
    <vt:lpwstr/>
  </property>
</Properties>
</file>